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B" w:rsidRDefault="00EC517A" w:rsidP="00EC517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Задания по обществознанию на тему «</w:t>
      </w:r>
      <w:r w:rsidRPr="002C3F4E">
        <w:rPr>
          <w:rFonts w:ascii="Times New Roman" w:eastAsia="Times New Roman" w:hAnsi="Times New Roman"/>
          <w:sz w:val="24"/>
          <w:szCs w:val="24"/>
        </w:rPr>
        <w:t>Налоговая система в РФ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B82AFF" w:rsidRPr="00B82AFF" w:rsidRDefault="00B82AFF" w:rsidP="00B82AFF">
      <w:pPr>
        <w:rPr>
          <w:rFonts w:ascii="Times New Roman" w:eastAsia="Times New Roman" w:hAnsi="Times New Roman"/>
          <w:b/>
          <w:sz w:val="24"/>
          <w:szCs w:val="24"/>
        </w:rPr>
      </w:pPr>
      <w:r w:rsidRPr="00B82AFF">
        <w:rPr>
          <w:rFonts w:ascii="Times New Roman" w:eastAsia="Times New Roman" w:hAnsi="Times New Roman"/>
          <w:b/>
          <w:sz w:val="24"/>
          <w:szCs w:val="24"/>
        </w:rPr>
        <w:t>Законспектировать материал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признаков любого государства — налогообложение. Без налогообложения невозможно осуществлять государственные функции, требующие финансовых вложений, так как налоги являются основным источником пополнения государственного бюджета.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Налогообложение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процесс установления и взимания налогов в стране.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обязательная плата, которую безвозмездно взимает государство с физических и юридических лиц для финансового обеспечения деятельности государства и муниципальных образований.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Уплата налогов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главных конституционных обязанностей граждан РФ (статья 57 Конституции РФ).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политика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мероприятий в области налогообложения, построенная с учётом компромисса интересов государства и налогоплательщиков.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Налоги не взимаются 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с: государственных пособий (кроме пособий по временной нетрудоспособности и уходу за больным ребёнком); пенсий; компенсаций, возмещающих причинённый вред (увольнение, потеря трудоспособности, гибель).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Принципы налогообложения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Обязательность. Каждое лицо должно уплачивать законно установленные налоги и сборы.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Справедливость. Налоги и сборы не могут иметь дискриминационный характер и применяться различно на основе социальных, расовых, национальных, религиозных и иных подобных критериев.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Эффективность. Налоги и сборы должны иметь экономическое обоснование и не могут быть произвольными.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Конституции РФ. Не допускается установление налогов и сборов, нарушающих единое экономическое пространство Российской Федерации и ограничивающих свободное перемещение в пределах территории Российской Федерации товаров (работ, услуг) или финансовых средств, либо ограничивающих разрешенную законом экономическую деятельность физических лиц и организаций.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Определенность. При установлении налогов должны быть определены все элементы налогообложения, чтобы каждый точно знал, какие налоги (сборы, страховые взносы), когда и в каком порядке он должен платить.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Структура налога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(налогоплательщик) — лицо, на которое законом возложена обязанность </w:t>
      </w: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уплачивать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то, что облагается налогом (доход, имущество, прибыль, стоимость реализованных товаров и др.).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начисления на условную единицу измерений базы налогов (процент или денежная сумма, которая изымается в виде налога).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Единица налога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то, относительно чего рассчитывается налог (квадратный метр жилой площади в квартире, мощность двигателя автомобиля и т. д.).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те средства, из которых уплачивается налог (прибыль, заработная плата и т.д.).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льготы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предусмотренные законодательством преимущества, предоставляемые отдельным категориям налогоплательщиков, включая возможность не уплачивать налог или сбор либо уплачивать их в меньшем размере.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налогообложения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Прогрессивная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чем выше доход, тем выше ставка налога. Прогрессивная система позволяет быстрее наполнять государственный бюджет и сглаживает социальное неравенство, но она, как правило, вызывает противодействие со стороны обеспеченных слоев населения. Кроме того, прогрессивная система может привести к выводу капитала из страны за рубеж.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Пропорциональная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ставка налога не зависит от величины дохода. В этом случае налогоплательщикам нет смысла скрывать свои доходы, так как от их величины не зависит процент, который берется в виде налога. Такая система считается справедливой и демократичной. Пропорциональное налогообложение гораздо легче переносится состоятельными классами, так как оно облегчает для них налоговый груз.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Регрессивная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чем выше доход, тем ниже ставка налога. Она эффективна в случае, если экономика развита слабо и необходимо стимулировать инвестиции обеспеченных слоев населения в развитие производства.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налогов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финансирование расходов государства через пополнение государственного бюджета.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(распределительная) — перераспределение средств, собранных в виде налогов, помогает сглаживать социальное неравенство.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помощью налогов можно влиять на потребление определенных видов товаров, стимулировать развитие внешнеэкономических связей и др.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Антиинфляционная / стимулирующая — наряду с денежно-кредитной политикой налогово-бюджетная политика позволяет изменять объем денежной массы, находящейся в обращении. Повышая налоги, государство сокращает объем денежной массы и приостанавливает инфляцию. Понижая налоги, оно увеличивает денежную массу, стимулируя производство.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Контрольно-учетная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через налоги государство ведет учет доходов граждан.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Виды налогов</w:t>
      </w:r>
    </w:p>
    <w:p w:rsidR="00EC517A" w:rsidRPr="00EC517A" w:rsidRDefault="00EC517A" w:rsidP="00EC517A">
      <w:pPr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способу изъятия: прямые и косвенные </w:t>
      </w:r>
    </w:p>
    <w:p w:rsidR="00EC517A" w:rsidRPr="00EC517A" w:rsidRDefault="00EC517A" w:rsidP="00EC517A">
      <w:pPr>
        <w:numPr>
          <w:ilvl w:val="0"/>
          <w:numId w:val="10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виду бюджета, в который поступают налоги: федеральные, региональные и местные.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налоги и сборы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налог на добавленную стоимость, акцизы, налог на доходы физических лиц, налог на прибыль организаций, налог на добычу полезных ископаемых, водный, сборы за пользование объектами животного мира и за пользование объектами водных биологических ресурсов, государственная пошлина.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Налог на добавленную стоимость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косвенный многоступенчатый налог, при котором в бюджет государства изымается часть стоимости товара, работы или услуги, создаваемой на всех стадиях процесса производства, и вносится в бюджет по мере реализации.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Акциз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косвенного налога, устанавливаемый на товары, реализацию которых государство хочет особым образом контролировать (монопольно производимые, высокорентабельные товары и др.).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налоги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налог на имущество организаций, налог на игорный бизнес, транспортный.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налоги и сборы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земельный, налог на имущество физических лиц, торговый сбор, налог на рекламу, курортный, на содержание жилого фонда.</w:t>
      </w:r>
    </w:p>
    <w:p w:rsidR="008B57CC" w:rsidRDefault="008B57CC" w:rsidP="008B57CC">
      <w:pPr>
        <w:pStyle w:val="a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Тест «Налогосвая система»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1.Когда появилось налогообложение: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раньше государства;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б) вместе с государством;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 совсем недавно;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 xml:space="preserve">г) нет </w:t>
      </w:r>
      <w:proofErr w:type="gramStart"/>
      <w:r>
        <w:rPr>
          <w:color w:val="000000"/>
          <w:sz w:val="26"/>
          <w:szCs w:val="26"/>
        </w:rPr>
        <w:t>правильного</w:t>
      </w:r>
      <w:proofErr w:type="gramEnd"/>
      <w:r>
        <w:rPr>
          <w:color w:val="000000"/>
          <w:sz w:val="26"/>
          <w:szCs w:val="26"/>
        </w:rPr>
        <w:t xml:space="preserve"> ответ.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2.Налоги – это: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добровольные пожертвования граждан в пользу государства для обеспечения общественных благ;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 xml:space="preserve">б) ежегодные </w:t>
      </w:r>
      <w:proofErr w:type="gramStart"/>
      <w:r>
        <w:rPr>
          <w:color w:val="000000"/>
          <w:sz w:val="26"/>
          <w:szCs w:val="26"/>
        </w:rPr>
        <w:t>выплаты граждан</w:t>
      </w:r>
      <w:proofErr w:type="gramEnd"/>
      <w:r>
        <w:rPr>
          <w:color w:val="000000"/>
          <w:sz w:val="26"/>
          <w:szCs w:val="26"/>
        </w:rPr>
        <w:t>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 обязательные платежи в целях финансового обеспечения деятельности государства;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г) верно «б» и «в».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3.Налоговый Кодекс – это: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сборник всех налогов и инструкций, в том числе о налогах, сборах и пошлинах;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б) устанавливает систему налогов и сборов, общие принципы налогообложения в РФ;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 определяет форму налоговой декларации;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г) нет верного ответа. 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lastRenderedPageBreak/>
        <w:t>4. Налоговая ставка от суммы личного дохода в России с 2001 года установлена в размере: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10%;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б)12%;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в)13%; 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г) 20%.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5. Прямые налоги наряду с прочими включают: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налог на наследование;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б) налог с оборота;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 налог на добавленную стоимость;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г) таможенные пошлины. 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6. Косвенные налоги наряду с прочими включают: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а) налог на прибыль;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б) налог на доход от собственности;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в)</w:t>
      </w:r>
      <w:r>
        <w:t xml:space="preserve"> </w:t>
      </w:r>
      <w:r>
        <w:rPr>
          <w:color w:val="000000"/>
          <w:sz w:val="26"/>
          <w:szCs w:val="26"/>
        </w:rPr>
        <w:t>таможенные пошлины;</w:t>
      </w:r>
    </w:p>
    <w:p w:rsidR="008B57CC" w:rsidRDefault="008B57CC" w:rsidP="008B57CC">
      <w:pPr>
        <w:pStyle w:val="a8"/>
        <w:shd w:val="clear" w:color="auto" w:fill="FFFFFF"/>
      </w:pPr>
      <w:r>
        <w:rPr>
          <w:color w:val="000000"/>
          <w:sz w:val="26"/>
          <w:szCs w:val="26"/>
        </w:rPr>
        <w:t>г) акцизные сборы.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7.К</w:t>
      </w:r>
      <w:r>
        <w:t xml:space="preserve"> </w:t>
      </w:r>
      <w:r>
        <w:rPr>
          <w:b/>
          <w:bCs/>
          <w:color w:val="000000"/>
          <w:sz w:val="26"/>
          <w:szCs w:val="26"/>
        </w:rPr>
        <w:t>элементам налога не относится: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а) налоговая льгота;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б) субъект налога;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в) процент налога;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г) ставка налога.</w:t>
      </w:r>
    </w:p>
    <w:p w:rsidR="008B57CC" w:rsidRDefault="008B57CC" w:rsidP="008B57CC">
      <w:pPr>
        <w:pStyle w:val="a8"/>
      </w:pPr>
      <w:r>
        <w:rPr>
          <w:b/>
          <w:bCs/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 xml:space="preserve"> За неуплату налога (суммы более десяти миллионов рублей), суд может назначить: а) штраф до пятисот тысяч рублей; 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б) лишение свободы – до одного года;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в) лишение свободы – до трёх лет;</w:t>
      </w:r>
    </w:p>
    <w:p w:rsidR="008B57CC" w:rsidRDefault="008B57CC" w:rsidP="008B57CC">
      <w:pPr>
        <w:pStyle w:val="a8"/>
      </w:pPr>
      <w:r>
        <w:rPr>
          <w:color w:val="000000"/>
          <w:sz w:val="26"/>
          <w:szCs w:val="26"/>
        </w:rPr>
        <w:t>г) лишение свободы – до пяти лет.</w:t>
      </w:r>
    </w:p>
    <w:p w:rsidR="008B57CC" w:rsidRDefault="008B57CC" w:rsidP="008B57CC">
      <w:pPr>
        <w:pStyle w:val="a8"/>
      </w:pPr>
    </w:p>
    <w:p w:rsidR="008B57CC" w:rsidRDefault="008B57CC" w:rsidP="008B57CC">
      <w:pPr>
        <w:pStyle w:val="a8"/>
      </w:pPr>
    </w:p>
    <w:p w:rsidR="008B57CC" w:rsidRDefault="008B57CC" w:rsidP="008B57CC">
      <w:pPr>
        <w:pStyle w:val="a8"/>
      </w:pPr>
    </w:p>
    <w:p w:rsidR="008B57CC" w:rsidRDefault="008B57CC" w:rsidP="008B57CC">
      <w:pPr>
        <w:pStyle w:val="a8"/>
      </w:pPr>
    </w:p>
    <w:p w:rsidR="00EC517A" w:rsidRDefault="00EC517A" w:rsidP="00EC517A">
      <w:pPr>
        <w:jc w:val="center"/>
      </w:pPr>
    </w:p>
    <w:sectPr w:rsidR="00EC517A" w:rsidSect="0054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E2C"/>
    <w:multiLevelType w:val="multilevel"/>
    <w:tmpl w:val="774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2C7"/>
    <w:multiLevelType w:val="multilevel"/>
    <w:tmpl w:val="8546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0054D"/>
    <w:multiLevelType w:val="multilevel"/>
    <w:tmpl w:val="054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77190"/>
    <w:multiLevelType w:val="multilevel"/>
    <w:tmpl w:val="E01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45AD6"/>
    <w:multiLevelType w:val="multilevel"/>
    <w:tmpl w:val="2D1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630DC"/>
    <w:multiLevelType w:val="multilevel"/>
    <w:tmpl w:val="5A5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42C46"/>
    <w:multiLevelType w:val="multilevel"/>
    <w:tmpl w:val="84A2D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6FEF"/>
    <w:multiLevelType w:val="multilevel"/>
    <w:tmpl w:val="0B3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25557"/>
    <w:multiLevelType w:val="multilevel"/>
    <w:tmpl w:val="476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363E"/>
    <w:multiLevelType w:val="multilevel"/>
    <w:tmpl w:val="5A9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517A"/>
    <w:rsid w:val="00541C8B"/>
    <w:rsid w:val="008B57CC"/>
    <w:rsid w:val="008E6DA6"/>
    <w:rsid w:val="00B82AFF"/>
    <w:rsid w:val="00E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8B"/>
  </w:style>
  <w:style w:type="paragraph" w:styleId="4">
    <w:name w:val="heading 4"/>
    <w:basedOn w:val="a"/>
    <w:link w:val="40"/>
    <w:uiPriority w:val="9"/>
    <w:qFormat/>
    <w:rsid w:val="00EC5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5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адры"/>
    <w:basedOn w:val="a0"/>
    <w:rsid w:val="00EC517A"/>
  </w:style>
  <w:style w:type="character" w:customStyle="1" w:styleId="para">
    <w:name w:val="para"/>
    <w:basedOn w:val="a0"/>
    <w:rsid w:val="00EC517A"/>
  </w:style>
  <w:style w:type="character" w:customStyle="1" w:styleId="-">
    <w:name w:val="ук-ль"/>
    <w:basedOn w:val="a0"/>
    <w:rsid w:val="00EC517A"/>
  </w:style>
  <w:style w:type="character" w:customStyle="1" w:styleId="-0">
    <w:name w:val="опред-е"/>
    <w:basedOn w:val="a0"/>
    <w:rsid w:val="00EC517A"/>
  </w:style>
  <w:style w:type="character" w:customStyle="1" w:styleId="a4">
    <w:name w:val="выделение"/>
    <w:basedOn w:val="a0"/>
    <w:rsid w:val="00EC517A"/>
  </w:style>
  <w:style w:type="character" w:customStyle="1" w:styleId="a5">
    <w:name w:val="выделениежирно"/>
    <w:basedOn w:val="a0"/>
    <w:rsid w:val="00EC517A"/>
  </w:style>
  <w:style w:type="paragraph" w:styleId="a6">
    <w:name w:val="Balloon Text"/>
    <w:basedOn w:val="a"/>
    <w:link w:val="a7"/>
    <w:uiPriority w:val="99"/>
    <w:semiHidden/>
    <w:unhideWhenUsed/>
    <w:rsid w:val="00EC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1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5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C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C517A"/>
    <w:rPr>
      <w:b/>
      <w:bCs/>
    </w:rPr>
  </w:style>
  <w:style w:type="character" w:styleId="aa">
    <w:name w:val="Emphasis"/>
    <w:basedOn w:val="a0"/>
    <w:uiPriority w:val="20"/>
    <w:qFormat/>
    <w:rsid w:val="00EC51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2020-04-06T04:25:00Z</dcterms:created>
  <dcterms:modified xsi:type="dcterms:W3CDTF">2020-04-06T05:01:00Z</dcterms:modified>
</cp:coreProperties>
</file>