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357D2F" w:rsidRPr="002B42E4" w:rsidTr="00C20F9B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D2F" w:rsidRDefault="00357D2F">
            <w:bookmarkStart w:id="0" w:name="_GoBack"/>
            <w:r w:rsidRPr="007E4192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7A76E1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8pt;height:726.75pt">
                  <v:imagedata r:id="rId6" o:title="026"/>
                </v:shape>
              </w:pict>
            </w:r>
            <w:bookmarkEnd w:id="0"/>
          </w:p>
        </w:tc>
      </w:tr>
    </w:tbl>
    <w:p w:rsidR="002B42E4" w:rsidRDefault="002B42E4" w:rsidP="007202A1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  <w:sectPr w:rsidR="002B42E4" w:rsidSect="00BE0889"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C1BD9" w:rsidRPr="00BA1518" w:rsidRDefault="008C1BD9" w:rsidP="00BA1518">
      <w:pPr>
        <w:pStyle w:val="1"/>
        <w:numPr>
          <w:ilvl w:val="0"/>
          <w:numId w:val="2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BA1518">
        <w:rPr>
          <w:color w:val="000000"/>
          <w:sz w:val="24"/>
          <w:szCs w:val="24"/>
        </w:rPr>
        <w:lastRenderedPageBreak/>
        <w:t>Общие положения</w:t>
      </w:r>
    </w:p>
    <w:p w:rsidR="008C1BD9" w:rsidRPr="00BA1518" w:rsidRDefault="008C1BD9" w:rsidP="00BA1518">
      <w:pPr>
        <w:pStyle w:val="1"/>
        <w:shd w:val="clear" w:color="auto" w:fill="FFFFFF"/>
        <w:ind w:left="720"/>
        <w:rPr>
          <w:sz w:val="24"/>
          <w:szCs w:val="24"/>
        </w:rPr>
      </w:pP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1.1. </w:t>
      </w:r>
      <w:r w:rsidR="000C1BBF" w:rsidRPr="00BA1518">
        <w:rPr>
          <w:b w:val="0"/>
          <w:color w:val="000000"/>
          <w:sz w:val="24"/>
          <w:szCs w:val="24"/>
        </w:rPr>
        <w:t xml:space="preserve">В соответствии </w:t>
      </w:r>
      <w:r w:rsidRPr="00BA1518">
        <w:rPr>
          <w:b w:val="0"/>
          <w:color w:val="000000"/>
          <w:sz w:val="24"/>
          <w:szCs w:val="24"/>
        </w:rPr>
        <w:t>с требованиями ФГОС</w:t>
      </w:r>
      <w:r w:rsidR="000C1BBF" w:rsidRPr="00BA1518">
        <w:rPr>
          <w:b w:val="0"/>
          <w:color w:val="000000"/>
          <w:sz w:val="24"/>
          <w:szCs w:val="24"/>
        </w:rPr>
        <w:t xml:space="preserve"> СПО и на основании </w:t>
      </w:r>
      <w:r w:rsidR="000C1BBF" w:rsidRPr="00BA1518">
        <w:rPr>
          <w:b w:val="0"/>
          <w:sz w:val="24"/>
          <w:szCs w:val="24"/>
        </w:rPr>
        <w:t>Федерального закона «Об образовании в РФ» от 29 декабря 2012 года № 273-ФЗ</w:t>
      </w:r>
      <w:r w:rsidR="002D44DD" w:rsidRPr="00BA1518">
        <w:rPr>
          <w:b w:val="0"/>
          <w:sz w:val="24"/>
          <w:szCs w:val="24"/>
        </w:rPr>
        <w:t xml:space="preserve"> практические и </w:t>
      </w:r>
      <w:r w:rsidR="002D44DD" w:rsidRPr="00BA1518">
        <w:rPr>
          <w:b w:val="0"/>
          <w:color w:val="000000"/>
          <w:sz w:val="24"/>
          <w:szCs w:val="24"/>
        </w:rPr>
        <w:t>лабораторные работы</w:t>
      </w:r>
      <w:r w:rsidRPr="00BA1518">
        <w:rPr>
          <w:b w:val="0"/>
          <w:color w:val="000000"/>
          <w:sz w:val="24"/>
          <w:szCs w:val="24"/>
        </w:rPr>
        <w:t xml:space="preserve"> составляют важную часть теоретической и профессиональной подготовки.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1.2. В процессе лабораторной работы или практического занятия как видов учебных занятий </w:t>
      </w:r>
      <w:r w:rsidR="005D0440" w:rsidRPr="00BA1518">
        <w:rPr>
          <w:b w:val="0"/>
          <w:color w:val="000000"/>
          <w:sz w:val="24"/>
          <w:szCs w:val="24"/>
        </w:rPr>
        <w:t>обучающиеся</w:t>
      </w:r>
      <w:r w:rsidRPr="00BA1518">
        <w:rPr>
          <w:b w:val="0"/>
          <w:color w:val="000000"/>
          <w:sz w:val="24"/>
          <w:szCs w:val="24"/>
        </w:rPr>
        <w:t xml:space="preserve"> выполняют одну или несколько лабораторных работ (заданий),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1.3. Выполнение </w:t>
      </w:r>
      <w:r w:rsidR="005D0440" w:rsidRPr="00BA1518">
        <w:rPr>
          <w:b w:val="0"/>
          <w:color w:val="000000"/>
          <w:sz w:val="24"/>
          <w:szCs w:val="24"/>
        </w:rPr>
        <w:t>обучающимися</w:t>
      </w:r>
      <w:r w:rsidRPr="00BA1518">
        <w:rPr>
          <w:b w:val="0"/>
          <w:color w:val="000000"/>
          <w:sz w:val="24"/>
          <w:szCs w:val="24"/>
        </w:rPr>
        <w:t xml:space="preserve"> лабораторных работ и практических занятий направлено на: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- обобщение, систематизацию, углубление, закрепление полученных теоретических знаний по конкретным темам дисциплин </w:t>
      </w:r>
      <w:r w:rsidR="005D0440" w:rsidRPr="00BA1518">
        <w:rPr>
          <w:b w:val="0"/>
          <w:color w:val="000000"/>
          <w:sz w:val="24"/>
          <w:szCs w:val="24"/>
        </w:rPr>
        <w:t>общеобразовательного,</w:t>
      </w:r>
      <w:r w:rsidRPr="00BA1518">
        <w:rPr>
          <w:b w:val="0"/>
          <w:color w:val="000000"/>
          <w:sz w:val="24"/>
          <w:szCs w:val="24"/>
        </w:rPr>
        <w:t xml:space="preserve"> общепрофессионального</w:t>
      </w:r>
      <w:r w:rsidR="005D0440" w:rsidRPr="00BA1518">
        <w:rPr>
          <w:b w:val="0"/>
          <w:color w:val="000000"/>
          <w:sz w:val="24"/>
          <w:szCs w:val="24"/>
        </w:rPr>
        <w:t xml:space="preserve"> и профессионального</w:t>
      </w:r>
      <w:r w:rsidRPr="00BA1518">
        <w:rPr>
          <w:b w:val="0"/>
          <w:color w:val="000000"/>
          <w:sz w:val="24"/>
          <w:szCs w:val="24"/>
        </w:rPr>
        <w:t xml:space="preserve"> циклов, а также профессиональных модулей;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color w:val="00000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- 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-  формирование общих и профессиональных компетенций  обучающихся: социально-психологических, регулятивных, аналитических, социальных, творческих и самосовершенствования.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1.4.  Дисциплины, по которым планируются лабораторные работы и практические занятия, и их объемы определяются примерными и рабочими учебными планами</w:t>
      </w:r>
      <w:r w:rsidR="005D0440" w:rsidRPr="00BA1518">
        <w:rPr>
          <w:b w:val="0"/>
          <w:color w:val="000000"/>
          <w:sz w:val="24"/>
          <w:szCs w:val="24"/>
        </w:rPr>
        <w:t>, программами</w:t>
      </w:r>
      <w:r w:rsidRPr="00BA1518">
        <w:rPr>
          <w:b w:val="0"/>
          <w:color w:val="000000"/>
          <w:sz w:val="24"/>
          <w:szCs w:val="24"/>
        </w:rPr>
        <w:t>.</w:t>
      </w:r>
    </w:p>
    <w:p w:rsidR="008C1BD9" w:rsidRPr="00BA1518" w:rsidRDefault="008C1BD9" w:rsidP="00BA1518">
      <w:pPr>
        <w:pStyle w:val="1"/>
        <w:shd w:val="clear" w:color="auto" w:fill="FFFFFF"/>
        <w:jc w:val="both"/>
        <w:rPr>
          <w:b w:val="0"/>
          <w:sz w:val="24"/>
          <w:szCs w:val="24"/>
        </w:rPr>
      </w:pPr>
    </w:p>
    <w:p w:rsidR="008C1BD9" w:rsidRPr="00BA1518" w:rsidRDefault="008C1BD9" w:rsidP="00BA1518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BA1518">
        <w:rPr>
          <w:color w:val="000000"/>
          <w:sz w:val="24"/>
          <w:szCs w:val="24"/>
        </w:rPr>
        <w:t>2</w:t>
      </w:r>
      <w:r w:rsidRPr="00BA1518">
        <w:rPr>
          <w:i/>
          <w:color w:val="000000"/>
          <w:sz w:val="24"/>
          <w:szCs w:val="24"/>
        </w:rPr>
        <w:t xml:space="preserve">. </w:t>
      </w:r>
      <w:r w:rsidRPr="00BA1518">
        <w:rPr>
          <w:color w:val="000000"/>
          <w:sz w:val="24"/>
          <w:szCs w:val="24"/>
        </w:rPr>
        <w:t>Планирование лабораторных работ и практических занятий</w:t>
      </w:r>
    </w:p>
    <w:p w:rsidR="008C1BD9" w:rsidRPr="00BA1518" w:rsidRDefault="008C1BD9" w:rsidP="00BA1518">
      <w:pPr>
        <w:pStyle w:val="1"/>
        <w:shd w:val="clear" w:color="auto" w:fill="FFFFFF"/>
        <w:jc w:val="center"/>
        <w:rPr>
          <w:sz w:val="24"/>
          <w:szCs w:val="24"/>
        </w:rPr>
      </w:pP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2.1. При планировании состава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2.1.1.  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и поэтому преимущественное место они занимают при изучении дисциплин </w:t>
      </w:r>
      <w:r w:rsidR="005D0440" w:rsidRPr="00BA1518">
        <w:rPr>
          <w:b w:val="0"/>
          <w:color w:val="000000"/>
          <w:sz w:val="24"/>
          <w:szCs w:val="24"/>
        </w:rPr>
        <w:t>общеобразовательного</w:t>
      </w:r>
      <w:r w:rsidRPr="00BA1518">
        <w:rPr>
          <w:b w:val="0"/>
          <w:color w:val="000000"/>
          <w:sz w:val="24"/>
          <w:szCs w:val="24"/>
        </w:rPr>
        <w:t xml:space="preserve"> </w:t>
      </w:r>
      <w:r w:rsidR="005D0440" w:rsidRPr="00BA1518">
        <w:rPr>
          <w:b w:val="0"/>
          <w:color w:val="000000"/>
          <w:sz w:val="24"/>
          <w:szCs w:val="24"/>
        </w:rPr>
        <w:t xml:space="preserve">и </w:t>
      </w:r>
      <w:r w:rsidRPr="00BA1518">
        <w:rPr>
          <w:b w:val="0"/>
          <w:color w:val="000000"/>
          <w:sz w:val="24"/>
          <w:szCs w:val="24"/>
        </w:rPr>
        <w:t xml:space="preserve">общепрофессионального циклов, менее характерны для </w:t>
      </w:r>
      <w:r w:rsidR="003B0501" w:rsidRPr="00BA1518">
        <w:rPr>
          <w:b w:val="0"/>
          <w:color w:val="000000"/>
          <w:sz w:val="24"/>
          <w:szCs w:val="24"/>
        </w:rPr>
        <w:t>профессиональных модулей</w:t>
      </w:r>
      <w:r w:rsidRPr="00BA1518">
        <w:rPr>
          <w:b w:val="0"/>
          <w:color w:val="000000"/>
          <w:sz w:val="24"/>
          <w:szCs w:val="24"/>
        </w:rPr>
        <w:t>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2.1.2.  Ведущей дидактической целью практических занятий является формирование практических умений - профессиональных (выполнять определенные действия, операции, необходимые в последующем в профессиональной деятельности) иди учебных (решать задачи по математике, физике, химии, информатике и др.), необходимых в последующей учебной деятельности по общепрофессиональным и профессиональным дисциплинам; практические занятия занимают преимущественное место при изучении </w:t>
      </w:r>
      <w:r w:rsidR="00604FCF" w:rsidRPr="00BA1518">
        <w:rPr>
          <w:b w:val="0"/>
          <w:color w:val="000000"/>
          <w:sz w:val="24"/>
          <w:szCs w:val="24"/>
        </w:rPr>
        <w:t>общепрофессиональных</w:t>
      </w:r>
      <w:r w:rsidRPr="00BA1518">
        <w:rPr>
          <w:b w:val="0"/>
          <w:color w:val="000000"/>
          <w:sz w:val="24"/>
          <w:szCs w:val="24"/>
        </w:rPr>
        <w:t xml:space="preserve"> дисциплин и профессиональных модулей.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Состав и содержание практических занятий должны быть направлены на реализацию </w:t>
      </w:r>
      <w:r w:rsidR="005D0440" w:rsidRPr="00BA1518">
        <w:rPr>
          <w:b w:val="0"/>
          <w:color w:val="000000"/>
          <w:sz w:val="24"/>
          <w:szCs w:val="24"/>
        </w:rPr>
        <w:t xml:space="preserve">требований </w:t>
      </w:r>
      <w:r w:rsidRPr="00BA1518">
        <w:rPr>
          <w:b w:val="0"/>
          <w:color w:val="000000"/>
          <w:sz w:val="24"/>
          <w:szCs w:val="24"/>
        </w:rPr>
        <w:t xml:space="preserve">Федеральных государственных </w:t>
      </w:r>
      <w:r w:rsidR="005D0440" w:rsidRPr="00BA1518">
        <w:rPr>
          <w:b w:val="0"/>
          <w:color w:val="000000"/>
          <w:sz w:val="24"/>
          <w:szCs w:val="24"/>
        </w:rPr>
        <w:t>образовательных стандартов</w:t>
      </w:r>
      <w:r w:rsidRPr="00BA1518">
        <w:rPr>
          <w:b w:val="0"/>
          <w:color w:val="000000"/>
          <w:sz w:val="24"/>
          <w:szCs w:val="24"/>
        </w:rPr>
        <w:t>.</w:t>
      </w:r>
    </w:p>
    <w:p w:rsidR="008C1BD9" w:rsidRPr="00BA1518" w:rsidRDefault="005D0440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2.2</w:t>
      </w:r>
      <w:r w:rsidR="008C1BD9" w:rsidRPr="00BA1518">
        <w:rPr>
          <w:b w:val="0"/>
          <w:color w:val="000000"/>
          <w:sz w:val="24"/>
          <w:szCs w:val="24"/>
        </w:rPr>
        <w:t>.  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2.</w:t>
      </w:r>
      <w:r w:rsidR="005D0440" w:rsidRPr="00BA1518">
        <w:rPr>
          <w:b w:val="0"/>
          <w:color w:val="000000"/>
          <w:sz w:val="24"/>
          <w:szCs w:val="24"/>
        </w:rPr>
        <w:t>2</w:t>
      </w:r>
      <w:r w:rsidRPr="00BA1518">
        <w:rPr>
          <w:b w:val="0"/>
          <w:color w:val="000000"/>
          <w:sz w:val="24"/>
          <w:szCs w:val="24"/>
        </w:rPr>
        <w:t>.1. При выборе содержании и объема лабораторных работ следует исходить из сложности учебного материала для усвоения, из внутри предметных и межпредметных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работ, и их значимости для формирования целостною представления о содержании учебной дисциплины или модуля.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2.3.2. 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</w:t>
      </w:r>
      <w:r w:rsidR="00B46D70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</w:t>
      </w:r>
      <w:r w:rsidRPr="00BA1518">
        <w:rPr>
          <w:b w:val="0"/>
          <w:color w:val="000000"/>
          <w:sz w:val="24"/>
          <w:szCs w:val="24"/>
        </w:rPr>
        <w:softHyphen/>
        <w:t>ятельно вести исследование, оформлять результаты).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lastRenderedPageBreak/>
        <w:t>2.4. 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color w:val="00000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2.4.1. 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</w:t>
      </w:r>
      <w:r w:rsidRPr="00BA1518">
        <w:rPr>
          <w:b w:val="0"/>
          <w:color w:val="000000"/>
          <w:sz w:val="24"/>
          <w:szCs w:val="24"/>
        </w:rPr>
        <w:softHyphen/>
        <w:t xml:space="preserve">купности по всем учебным дисциплинам - охватывали всю профессиональную деятельность, к которой готовится </w:t>
      </w:r>
      <w:r w:rsidR="00B46D70" w:rsidRPr="00BA1518">
        <w:rPr>
          <w:b w:val="0"/>
          <w:color w:val="000000"/>
          <w:sz w:val="24"/>
          <w:szCs w:val="24"/>
        </w:rPr>
        <w:t>обучающийся</w:t>
      </w:r>
      <w:r w:rsidRPr="00BA1518">
        <w:rPr>
          <w:b w:val="0"/>
          <w:color w:val="000000"/>
          <w:sz w:val="24"/>
          <w:szCs w:val="24"/>
        </w:rPr>
        <w:t xml:space="preserve">. 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2.4.2. На практических занятиях </w:t>
      </w:r>
      <w:r w:rsidR="00B46D70" w:rsidRPr="00BA1518">
        <w:rPr>
          <w:b w:val="0"/>
          <w:color w:val="000000"/>
          <w:sz w:val="24"/>
          <w:szCs w:val="24"/>
        </w:rPr>
        <w:t>обучающиеся</w:t>
      </w:r>
      <w:r w:rsidRPr="00BA1518">
        <w:rPr>
          <w:b w:val="0"/>
          <w:color w:val="000000"/>
          <w:sz w:val="24"/>
          <w:szCs w:val="24"/>
        </w:rPr>
        <w:t xml:space="preserve"> овладевают первоначальными профессиональными умениями и навыками, которые в дальнейшем закрепляются и совершенствуются в процессе </w:t>
      </w:r>
      <w:r w:rsidR="00B46D70" w:rsidRPr="00BA1518">
        <w:rPr>
          <w:b w:val="0"/>
          <w:color w:val="000000"/>
          <w:sz w:val="24"/>
          <w:szCs w:val="24"/>
        </w:rPr>
        <w:t>учебной</w:t>
      </w:r>
      <w:r w:rsidRPr="00BA1518">
        <w:rPr>
          <w:b w:val="0"/>
          <w:color w:val="000000"/>
          <w:sz w:val="24"/>
          <w:szCs w:val="24"/>
        </w:rPr>
        <w:t xml:space="preserve"> и производственной практики – формируются профессиональные компетенции.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2.5.  Содержание лабораторных работ и практических занятий фиксируется в примерных и рабочих учебных программах учебных дисциплин и профессиональных модулей в разделе «Содержание учебной дисциплины или профессионального модуля».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2.6.  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</w:t>
      </w:r>
      <w:r w:rsidR="000F5C89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>. Количество часов, отводимых на лабора</w:t>
      </w:r>
      <w:r w:rsidRPr="00BA1518">
        <w:rPr>
          <w:b w:val="0"/>
          <w:color w:val="000000"/>
          <w:sz w:val="24"/>
          <w:szCs w:val="24"/>
        </w:rPr>
        <w:softHyphen/>
        <w:t>торные работы и практические занятия, фиксируется в тематических планах примерных и рабочих учебных программ и профессиональных модулей</w:t>
      </w:r>
      <w:r w:rsidR="000F5C89" w:rsidRPr="00BA1518">
        <w:rPr>
          <w:b w:val="0"/>
          <w:color w:val="000000"/>
          <w:sz w:val="24"/>
          <w:szCs w:val="24"/>
        </w:rPr>
        <w:t>, также календарно-тематическом планировании учебных дисциплин и профессиональных модулей.</w:t>
      </w:r>
    </w:p>
    <w:p w:rsidR="008C1BD9" w:rsidRDefault="008C1BD9" w:rsidP="00BA1518">
      <w:pPr>
        <w:pStyle w:val="1"/>
        <w:numPr>
          <w:ilvl w:val="1"/>
          <w:numId w:val="1"/>
        </w:numPr>
        <w:shd w:val="clear" w:color="auto" w:fill="FFFFFF"/>
        <w:tabs>
          <w:tab w:val="clear" w:pos="876"/>
          <w:tab w:val="num" w:pos="0"/>
          <w:tab w:val="left" w:pos="1134"/>
        </w:tabs>
        <w:ind w:left="0" w:firstLine="426"/>
        <w:jc w:val="both"/>
        <w:rPr>
          <w:b w:val="0"/>
          <w:color w:val="00000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Перечень лабораторных работ и практических занятий в рабочих программах дисциплины, а также количество часов на их проведение могут отличаться от рекомендованных примерной программой, но при этом должны формировать уровень подготовки выпускника, определенный требованиями </w:t>
      </w:r>
      <w:r w:rsidR="000F5C89" w:rsidRPr="00BA1518">
        <w:rPr>
          <w:b w:val="0"/>
          <w:color w:val="000000"/>
          <w:sz w:val="24"/>
          <w:szCs w:val="24"/>
        </w:rPr>
        <w:t xml:space="preserve">ФГОС </w:t>
      </w:r>
      <w:r w:rsidRPr="00BA1518">
        <w:rPr>
          <w:b w:val="0"/>
          <w:color w:val="000000"/>
          <w:sz w:val="24"/>
          <w:szCs w:val="24"/>
        </w:rPr>
        <w:t xml:space="preserve">по соответствующей </w:t>
      </w:r>
      <w:r w:rsidR="000F5C89" w:rsidRPr="00BA1518">
        <w:rPr>
          <w:b w:val="0"/>
          <w:color w:val="000000"/>
          <w:sz w:val="24"/>
          <w:szCs w:val="24"/>
        </w:rPr>
        <w:t>профессии.</w:t>
      </w:r>
    </w:p>
    <w:p w:rsidR="00BA1518" w:rsidRPr="00BA1518" w:rsidRDefault="00BA1518" w:rsidP="00BA1518">
      <w:pPr>
        <w:pStyle w:val="1"/>
        <w:shd w:val="clear" w:color="auto" w:fill="FFFFFF"/>
        <w:tabs>
          <w:tab w:val="left" w:pos="1134"/>
        </w:tabs>
        <w:ind w:left="426"/>
        <w:jc w:val="both"/>
        <w:rPr>
          <w:b w:val="0"/>
          <w:color w:val="000000"/>
          <w:sz w:val="24"/>
          <w:szCs w:val="24"/>
        </w:rPr>
      </w:pPr>
    </w:p>
    <w:p w:rsidR="008C1BD9" w:rsidRPr="00BA1518" w:rsidRDefault="008C1BD9" w:rsidP="00BA1518">
      <w:pPr>
        <w:pStyle w:val="1"/>
        <w:shd w:val="clear" w:color="auto" w:fill="FFFFFF"/>
        <w:ind w:firstLine="426"/>
        <w:jc w:val="center"/>
        <w:rPr>
          <w:color w:val="000000"/>
          <w:sz w:val="24"/>
          <w:szCs w:val="24"/>
        </w:rPr>
      </w:pPr>
      <w:r w:rsidRPr="00BA1518">
        <w:rPr>
          <w:color w:val="000000"/>
          <w:sz w:val="24"/>
          <w:szCs w:val="24"/>
        </w:rPr>
        <w:t>3. Организация и проведение лабораторных работ</w:t>
      </w:r>
    </w:p>
    <w:p w:rsidR="008C1BD9" w:rsidRPr="00BA1518" w:rsidRDefault="002D44DD" w:rsidP="00BA1518">
      <w:pPr>
        <w:pStyle w:val="1"/>
        <w:shd w:val="clear" w:color="auto" w:fill="FFFFFF"/>
        <w:ind w:firstLine="426"/>
        <w:jc w:val="center"/>
        <w:rPr>
          <w:color w:val="000000"/>
          <w:sz w:val="24"/>
          <w:szCs w:val="24"/>
        </w:rPr>
      </w:pPr>
      <w:r w:rsidRPr="00BA1518">
        <w:rPr>
          <w:color w:val="000000"/>
          <w:sz w:val="24"/>
          <w:szCs w:val="24"/>
        </w:rPr>
        <w:t>и практических зан</w:t>
      </w:r>
      <w:r w:rsidR="008C1BD9" w:rsidRPr="00BA1518">
        <w:rPr>
          <w:color w:val="000000"/>
          <w:sz w:val="24"/>
          <w:szCs w:val="24"/>
        </w:rPr>
        <w:t>ятий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center"/>
        <w:rPr>
          <w:i/>
          <w:sz w:val="24"/>
          <w:szCs w:val="24"/>
        </w:rPr>
      </w:pP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3.1.  Лабораторная работа как вид учебного занятия должна проводится в специально оборудованных учебных лабораториях. Необходимыми структурными элементами лабораторной работы, помимо самостоятельной деятельности </w:t>
      </w:r>
      <w:r w:rsidR="002107C5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>, являются инструктаж, проводимый преподавателем, а также организация обсуждения итогов выполнения лабораторной работы.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3.2.  Практическое занятие должно проводиться в учебных кабинетах или специально оборудованных помещениях. Необходимыми структурными элементами практического занятия, помимо самостоятельной деятельности </w:t>
      </w:r>
      <w:r w:rsidR="00952DF2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, являются инструктаж, проводимый преподавателем, а также анализ и оценка выполненных работ по формированию у </w:t>
      </w:r>
      <w:r w:rsidR="00952DF2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 запланированных компетенций.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3.3.  Выполнению лабораторных работ и практических занятий предшествует проверка  знаний </w:t>
      </w:r>
      <w:r w:rsidR="000F5C89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 - их теоретической готовности к выполнению задания.</w:t>
      </w:r>
    </w:p>
    <w:p w:rsidR="008C1BD9" w:rsidRPr="00BA1518" w:rsidRDefault="000F5C8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3.4.</w:t>
      </w:r>
      <w:r w:rsidR="008C1BD9" w:rsidRPr="00BA1518">
        <w:rPr>
          <w:b w:val="0"/>
          <w:color w:val="000000"/>
          <w:sz w:val="24"/>
          <w:szCs w:val="24"/>
        </w:rPr>
        <w:t>По каждой лабораторной работе и практическому занятию образовательным учреждением должны быть разработаны и утверждены методические указания по их проведению.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3.5.  Лабораторные работы и практические - занятия могут носить репродуктивный, частично-поисковый и поисковый характер.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Работы, носящие репродуктивный характер, отличаются тем, что при их проведении </w:t>
      </w:r>
      <w:r w:rsidR="000F5C89" w:rsidRPr="00BA1518">
        <w:rPr>
          <w:b w:val="0"/>
          <w:color w:val="000000"/>
          <w:sz w:val="24"/>
          <w:szCs w:val="24"/>
        </w:rPr>
        <w:t>обучающиеся</w:t>
      </w:r>
      <w:r w:rsidRPr="00BA1518">
        <w:rPr>
          <w:b w:val="0"/>
          <w:color w:val="000000"/>
          <w:sz w:val="24"/>
          <w:szCs w:val="24"/>
        </w:rPr>
        <w:t xml:space="preserve">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</w:t>
      </w:r>
      <w:r w:rsidRPr="00BA1518">
        <w:rPr>
          <w:b w:val="0"/>
          <w:color w:val="000000"/>
          <w:sz w:val="24"/>
          <w:szCs w:val="24"/>
        </w:rPr>
        <w:lastRenderedPageBreak/>
        <w:t xml:space="preserve">специальная литература. В процессе выполнения данных работ у </w:t>
      </w:r>
      <w:r w:rsidR="00952DF2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 формируются общие и профессиональные компетенции социально-психологического, регулятивного и частично аналитического уровней.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Работы, носящие частично-поисковый характер, отличаются тем, что при их проведении </w:t>
      </w:r>
      <w:r w:rsidR="000F5C89" w:rsidRPr="00BA1518">
        <w:rPr>
          <w:b w:val="0"/>
          <w:color w:val="000000"/>
          <w:sz w:val="24"/>
          <w:szCs w:val="24"/>
        </w:rPr>
        <w:t>обучающиеся</w:t>
      </w:r>
      <w:r w:rsidRPr="00BA1518">
        <w:rPr>
          <w:b w:val="0"/>
          <w:color w:val="000000"/>
          <w:sz w:val="24"/>
          <w:szCs w:val="24"/>
        </w:rPr>
        <w:t xml:space="preserve"> не пользуются подробными инструкциями, им не дан порядок выполнения необходимых действий, и требуют от </w:t>
      </w:r>
      <w:r w:rsidR="000F5C89" w:rsidRPr="00BA1518">
        <w:rPr>
          <w:b w:val="0"/>
          <w:color w:val="000000"/>
          <w:sz w:val="24"/>
          <w:szCs w:val="24"/>
        </w:rPr>
        <w:t>них</w:t>
      </w:r>
      <w:r w:rsidRPr="00BA1518">
        <w:rPr>
          <w:b w:val="0"/>
          <w:color w:val="000000"/>
          <w:sz w:val="24"/>
          <w:szCs w:val="24"/>
        </w:rPr>
        <w:t xml:space="preserve"> самостоятельного подбора оборудования, выбора способов выполнения работы в инструктивной и справочной литературе и др. В процессе выполнения данных работ у </w:t>
      </w:r>
      <w:r w:rsidR="000F5C89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 формируются общие </w:t>
      </w:r>
      <w:r w:rsidR="003B0501" w:rsidRPr="00BA1518">
        <w:rPr>
          <w:b w:val="0"/>
          <w:color w:val="000000"/>
          <w:sz w:val="24"/>
          <w:szCs w:val="24"/>
        </w:rPr>
        <w:t>и профессиональные</w:t>
      </w:r>
      <w:r w:rsidRPr="00BA1518">
        <w:rPr>
          <w:b w:val="0"/>
          <w:color w:val="000000"/>
          <w:sz w:val="24"/>
          <w:szCs w:val="24"/>
        </w:rPr>
        <w:t xml:space="preserve"> компетенции.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При планировании лабораторных работ и практических занятий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3.6. Формы организации </w:t>
      </w:r>
      <w:r w:rsidR="000F5C89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 на лабораторных работах и практических занятиях; фронтальная, групповая и индивидуальная.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При фронтальной форме организации занятий все </w:t>
      </w:r>
      <w:r w:rsidR="000F5C89" w:rsidRPr="00BA1518">
        <w:rPr>
          <w:b w:val="0"/>
          <w:color w:val="000000"/>
          <w:sz w:val="24"/>
          <w:szCs w:val="24"/>
        </w:rPr>
        <w:t>обучающиеся</w:t>
      </w:r>
      <w:r w:rsidRPr="00BA1518">
        <w:rPr>
          <w:b w:val="0"/>
          <w:color w:val="000000"/>
          <w:sz w:val="24"/>
          <w:szCs w:val="24"/>
        </w:rPr>
        <w:t xml:space="preserve"> выполняют одновременно одну и ту же работу.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При групповой форме организации занятий одна и та же работа выполняется бригадами по 2-5 человек.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При индивидуальной форме организации занятий каждый </w:t>
      </w:r>
      <w:r w:rsidR="00952DF2" w:rsidRPr="00BA1518">
        <w:rPr>
          <w:b w:val="0"/>
          <w:color w:val="000000"/>
          <w:sz w:val="24"/>
          <w:szCs w:val="24"/>
        </w:rPr>
        <w:t>обучающийся</w:t>
      </w:r>
      <w:r w:rsidRPr="00BA1518">
        <w:rPr>
          <w:b w:val="0"/>
          <w:color w:val="000000"/>
          <w:sz w:val="24"/>
          <w:szCs w:val="24"/>
        </w:rPr>
        <w:t xml:space="preserve"> выполняет индивидуальное задание.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3.7. Для повышения эффективности проведения лаборатор</w:t>
      </w:r>
      <w:r w:rsidRPr="00BA1518">
        <w:rPr>
          <w:b w:val="0"/>
          <w:color w:val="000000"/>
          <w:sz w:val="24"/>
          <w:szCs w:val="24"/>
        </w:rPr>
        <w:softHyphen/>
        <w:t>ных работ и практических занятий рекомендуется: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разработка сборников задач, заданий и упражнений, сопровождающихся методическими указаниями, применительно к конкретным специальностям;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разработка заданий для автоматизированного тестового контроля за подготовленностью </w:t>
      </w:r>
      <w:r w:rsidR="00952DF2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 xml:space="preserve"> к лабораторным работам или практическим занятиям: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подчинение методики приведения лабораторных работ и практических занятий ведущим дидактическим целям с соответствующими установками для </w:t>
      </w:r>
      <w:r w:rsidR="00952DF2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>;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использование в практике преподавания поисковых лабораторных работ, построенных на проблемной основе;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применение коллективных и групповых форм работы, максимальное использование индивидуальных форм с целью повышения ответственности каждого </w:t>
      </w:r>
      <w:r w:rsidR="00952DF2" w:rsidRPr="00BA1518">
        <w:rPr>
          <w:b w:val="0"/>
          <w:color w:val="000000"/>
          <w:sz w:val="24"/>
          <w:szCs w:val="24"/>
        </w:rPr>
        <w:t>обучающегося</w:t>
      </w:r>
      <w:r w:rsidRPr="00BA1518">
        <w:rPr>
          <w:b w:val="0"/>
          <w:color w:val="000000"/>
          <w:sz w:val="24"/>
          <w:szCs w:val="24"/>
        </w:rPr>
        <w:t xml:space="preserve"> за самостоятельное выполнение полного объема работ: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color w:val="00000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>применение активных и интерактивных форм проведения работ (компьютерных симуляций, деловых и ролевых игр, разбора конкретных ситуаций, психологических и иных тренингов);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проведение лабораторных работ и практических занятий на повышенном уровне трудности с включением в них заданий, связанных с выбором </w:t>
      </w:r>
      <w:r w:rsidR="00952DF2" w:rsidRPr="00BA1518">
        <w:rPr>
          <w:b w:val="0"/>
          <w:color w:val="000000"/>
          <w:sz w:val="24"/>
          <w:szCs w:val="24"/>
        </w:rPr>
        <w:t>обучающи</w:t>
      </w:r>
      <w:r w:rsidR="002107C5" w:rsidRPr="00BA1518">
        <w:rPr>
          <w:b w:val="0"/>
          <w:color w:val="000000"/>
          <w:sz w:val="24"/>
          <w:szCs w:val="24"/>
        </w:rPr>
        <w:t>мися</w:t>
      </w:r>
      <w:r w:rsidRPr="00BA1518">
        <w:rPr>
          <w:b w:val="0"/>
          <w:color w:val="000000"/>
          <w:sz w:val="24"/>
          <w:szCs w:val="24"/>
        </w:rPr>
        <w:t xml:space="preserve"> условий выполнения работы, конкретизацией целей, самостоятельным отбором необходимого оборудования;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color w:val="00000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эффективное использование времени, отводимого на лабораторные работы и практические занятия, подбором дополнительных задач и заданий для </w:t>
      </w:r>
      <w:r w:rsidR="000F5C89" w:rsidRPr="00BA1518">
        <w:rPr>
          <w:b w:val="0"/>
          <w:color w:val="000000"/>
          <w:sz w:val="24"/>
          <w:szCs w:val="24"/>
        </w:rPr>
        <w:t>обучающихся</w:t>
      </w:r>
      <w:r w:rsidRPr="00BA1518">
        <w:rPr>
          <w:b w:val="0"/>
          <w:color w:val="000000"/>
          <w:sz w:val="24"/>
          <w:szCs w:val="24"/>
        </w:rPr>
        <w:t>, работающих в более быстром темпе.</w:t>
      </w: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</w:p>
    <w:p w:rsidR="008C1BD9" w:rsidRPr="00BA1518" w:rsidRDefault="008C1BD9" w:rsidP="00BA1518">
      <w:pPr>
        <w:pStyle w:val="1"/>
        <w:shd w:val="clear" w:color="auto" w:fill="FFFFFF"/>
        <w:jc w:val="center"/>
        <w:rPr>
          <w:color w:val="000000"/>
          <w:sz w:val="24"/>
          <w:szCs w:val="24"/>
        </w:rPr>
      </w:pPr>
      <w:r w:rsidRPr="00BA1518">
        <w:rPr>
          <w:color w:val="000000"/>
          <w:sz w:val="24"/>
          <w:szCs w:val="24"/>
        </w:rPr>
        <w:t>4.Оформление лабораторных работ и практических занятий</w:t>
      </w:r>
    </w:p>
    <w:p w:rsidR="007202A1" w:rsidRPr="00BA1518" w:rsidRDefault="007202A1" w:rsidP="00BA1518">
      <w:pPr>
        <w:pStyle w:val="1"/>
        <w:shd w:val="clear" w:color="auto" w:fill="FFFFFF"/>
        <w:jc w:val="center"/>
        <w:rPr>
          <w:i/>
          <w:color w:val="000000"/>
          <w:sz w:val="24"/>
          <w:szCs w:val="24"/>
        </w:rPr>
      </w:pPr>
    </w:p>
    <w:p w:rsidR="008C1BD9" w:rsidRPr="00BA1518" w:rsidRDefault="008C1BD9" w:rsidP="00BA1518">
      <w:pPr>
        <w:pStyle w:val="1"/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A1518">
        <w:rPr>
          <w:b w:val="0"/>
          <w:color w:val="000000"/>
          <w:sz w:val="24"/>
          <w:szCs w:val="24"/>
        </w:rPr>
        <w:t xml:space="preserve">4.1.  Структура оформления лабораторных работ и практических занятий по учебной дисциплине  или профессиональному модулю определяется методическими  </w:t>
      </w:r>
      <w:r w:rsidR="000F5C89" w:rsidRPr="00BA1518">
        <w:rPr>
          <w:b w:val="0"/>
          <w:color w:val="000000"/>
          <w:sz w:val="24"/>
          <w:szCs w:val="24"/>
        </w:rPr>
        <w:t>объединениями</w:t>
      </w:r>
      <w:r w:rsidRPr="00BA1518">
        <w:rPr>
          <w:b w:val="0"/>
          <w:color w:val="000000"/>
          <w:sz w:val="24"/>
          <w:szCs w:val="24"/>
        </w:rPr>
        <w:t xml:space="preserve"> соответствующего цикла.</w:t>
      </w:r>
    </w:p>
    <w:p w:rsidR="00253073" w:rsidRPr="00BA1518" w:rsidRDefault="008C1BD9" w:rsidP="00BA151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sz w:val="24"/>
          <w:szCs w:val="24"/>
        </w:rPr>
      </w:pPr>
      <w:r w:rsidRPr="00BA1518">
        <w:rPr>
          <w:rFonts w:ascii="Times New Roman" w:hAnsi="Times New Roman"/>
          <w:color w:val="000000"/>
          <w:sz w:val="24"/>
          <w:szCs w:val="24"/>
        </w:rPr>
        <w:t xml:space="preserve">4.2.  Для </w:t>
      </w:r>
      <w:r w:rsidRPr="00BA1518">
        <w:rPr>
          <w:rFonts w:ascii="Times New Roman" w:hAnsi="Times New Roman"/>
          <w:sz w:val="24"/>
          <w:szCs w:val="24"/>
        </w:rPr>
        <w:t xml:space="preserve"> процедуры  оценки  выполнения лабораторной </w:t>
      </w:r>
      <w:r w:rsidRPr="00BA1518">
        <w:rPr>
          <w:rFonts w:ascii="Times New Roman" w:hAnsi="Times New Roman"/>
          <w:color w:val="000000"/>
          <w:sz w:val="24"/>
          <w:szCs w:val="24"/>
        </w:rPr>
        <w:t xml:space="preserve">и практической  работы создаются </w:t>
      </w:r>
      <w:r w:rsidRPr="00BA1518">
        <w:rPr>
          <w:rFonts w:ascii="Times New Roman" w:hAnsi="Times New Roman"/>
          <w:sz w:val="24"/>
          <w:szCs w:val="24"/>
        </w:rPr>
        <w:t>фонды оценочных средств</w:t>
      </w:r>
      <w:r w:rsidRPr="00BA1518">
        <w:rPr>
          <w:rFonts w:ascii="Times New Roman" w:hAnsi="Times New Roman"/>
          <w:color w:val="000000"/>
          <w:sz w:val="24"/>
          <w:szCs w:val="24"/>
        </w:rPr>
        <w:t xml:space="preserve">, в которых определяются критерии оценки обучающихся. Оценки могут выставляться по пятибалльной системе или в форме зачета и учитываться как показатели текущей успеваемости. </w:t>
      </w:r>
    </w:p>
    <w:sectPr w:rsidR="00253073" w:rsidRPr="00BA1518" w:rsidSect="00604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C22"/>
    <w:multiLevelType w:val="hybridMultilevel"/>
    <w:tmpl w:val="B0AC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2B6A"/>
    <w:multiLevelType w:val="multilevel"/>
    <w:tmpl w:val="777400E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9"/>
    <w:rsid w:val="000C1BBF"/>
    <w:rsid w:val="000F11B4"/>
    <w:rsid w:val="000F5C89"/>
    <w:rsid w:val="002107C5"/>
    <w:rsid w:val="00253073"/>
    <w:rsid w:val="002B42E4"/>
    <w:rsid w:val="002D44DD"/>
    <w:rsid w:val="00357D2F"/>
    <w:rsid w:val="003B0501"/>
    <w:rsid w:val="004B4CAD"/>
    <w:rsid w:val="005D0440"/>
    <w:rsid w:val="005F417B"/>
    <w:rsid w:val="00604FCF"/>
    <w:rsid w:val="007202A1"/>
    <w:rsid w:val="008C1BD9"/>
    <w:rsid w:val="00952DF2"/>
    <w:rsid w:val="00982DAE"/>
    <w:rsid w:val="00B46D70"/>
    <w:rsid w:val="00BA1518"/>
    <w:rsid w:val="00BD3854"/>
    <w:rsid w:val="00D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1B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7202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1B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7202A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Noutbook</cp:lastModifiedBy>
  <cp:revision>15</cp:revision>
  <cp:lastPrinted>2013-11-13T10:22:00Z</cp:lastPrinted>
  <dcterms:created xsi:type="dcterms:W3CDTF">2013-11-13T08:27:00Z</dcterms:created>
  <dcterms:modified xsi:type="dcterms:W3CDTF">2015-10-12T06:10:00Z</dcterms:modified>
</cp:coreProperties>
</file>