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B" w:rsidRPr="002E5C5B" w:rsidRDefault="002E5C5B" w:rsidP="002E5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Брожение и созревание теста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процессе брожения тесто и другие полуфабрикаты не только разрыхляются, но и со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зревают, то есть достигают оптимального состояния для дальнейшей переработки.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Созревшее тесто имеет определенные реологические свойства, достаточную газо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образующую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газоудерживающую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способности.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тесте накапливается определенное количество водорастворимых веществ (ами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нокислот, сахаров и др.), ароматических и вкусовых веществ (спиртов, кислот, альде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гидов).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Тесто становится разрыхленным, значительно увеличивается в объеме.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Созревание и разрыхление теста происходит не только при его брожении от замеса до разделки, но и во время разделки,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расстойки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первые минуты выпечки, так как по температурным условиям брожение на этих стадиях продолжается.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Созревание теста основано на микробиологических, коллоидных и биохимических процессах. Основные микробиологические процессы — это спиртовое и молочнокис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лое брожение.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Спиртовое брожение. 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Брожение, вызываемое дрожжами, — сложный процесс, про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текающий в несколько стадий с участием многочисленных ферментов. Суммарное уравнение спиртового брожения не дает представления о его сложности.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Брожение начинается уже при замесе теста. В первые 1... 1,5 ч дрожжи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ют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собственные сахара муки, затем, если в тесто не добавлена сахароза, дрожжи на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чинают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сбраживать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мальтозу, образующуюся при гидролизе крахмала под действием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в-амилаз. Сбраживание мальтозы возможно лишь после ее гидролиза ферментом дрожжей —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мальтазой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так как в муке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мальтаза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отсутствует.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>Формула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характеру производства дрожжи имеют низкую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мальтазную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активность, так как их выращивают в среде, лишенной мальтозы (мелассы). Перестройка фермент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ного аппарата дрожжевой клетки на образование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мальтазы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требует некоторого времени. Ввиду этого после сбраживания собственных сахаров муки интенсивность газообразования в тесте падает, а затем (когда начинает сбраживаться мальтоза) вновь возрастает. Таков характер газообразования в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безопарном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тесте, приготовленном без добавления сахара (рис. 4.2).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опаре дрожжевые клетки адаптируются к мучной среде,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мальтазная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активность клеток повышается. Вслед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ствие этого в тесте, приготовленном на опаре, дрожжи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сбраживают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мальтозу более равномерно и интенсивно.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тесто добавлена сахароза, то она уже через не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сколько минут после замеса под действием инвертазы дрожжей превращается в глюкозу и фруктозу.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Инвертный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сахар усваивается дрожжами более легко, чем мальтоза, поэтому в присутствии сахарозы мальтоза практически не сбраживается.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Интенсивность спиртового брожения зависит от коли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чества бродильной активности дрожжей, от рецептуры, температуры и влажности теста, от интенсивности замеса теста, от добавленных при замесе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улучшителей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содержа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в среде веществ, необходимых для жизнедеятельности дрожжей. Газообразование в тесте ускоряется и быстрее до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стигает максимума при увеличении количества дрожжей или повышении их активности, при достаточном содержании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сбраживаемых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сахаров, аминокислот, фосфорнокислых солей. Повышенное содержание соли, сахара, жира тормозит процесс газообразования. Брожение ускоряется при добавлении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амилолитических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ферментных препаратов, мо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лочной сыворотки. Особенно влияет на процесс спиртового брожения температура те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ста. С повышением начальной температуры теста от 26 до 35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интенсивность газообра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зования возрастает в два раза. На 20...30% ускоряет брожение интенсивный замес теста. В конце брожения значительно увеличивается объем полуфабрикатов (на 70... 100%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исходного) и снижается плотность. Температура полуфабрикатов повышается на 1...2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, так как при этом процессе выделяется тепло. Масса сухих веществ теста уменьшается на 2...3% вследствие сбраживания сахара и удаления углекислого газа.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Молочнокислое брожение. Брожение в полуфабрикатах вызывается различными видами молочнокислых бактерий. По отношению к температуре молочнокислые бактерии делятся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натермофильные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(оптимальная температура 40.,.60°С)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мезофильные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нетермофильные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для которых оптимальной является температура 30...37°С. В полуфабрикатах хлебопекарного производства наиболее активны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мезофильные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бактерии.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характеру сбраживания сахаров молочнокислые бактерии делятся па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гомоферментативные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гетероферментативные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Различия в ферментных системах обусловли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вают способность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гомоферментативных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бактерий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сбраживать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сахар с образованием молочной кислоты, 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гетероферментагивных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нескольких веществ.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а 6 л и </w:t>
      </w:r>
      <w:proofErr w:type="gramStart"/>
      <w:r w:rsidRPr="002E5C5B">
        <w:rPr>
          <w:rFonts w:ascii="Times New Roman" w:eastAsia="Times New Roman" w:hAnsi="Times New Roman" w:cs="Times New Roman"/>
          <w:sz w:val="16"/>
          <w:szCs w:val="16"/>
          <w:lang w:eastAsia="ru-RU"/>
        </w:rPr>
        <w:t>ц</w:t>
      </w:r>
      <w:proofErr w:type="gramEnd"/>
      <w:r w:rsidRPr="002E5C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4.3</w:t>
      </w:r>
    </w:p>
    <w:p w:rsidR="002E5C5B" w:rsidRPr="002E5C5B" w:rsidRDefault="002E5C5B" w:rsidP="002E5C5B">
      <w:pPr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5"/>
          <w:szCs w:val="15"/>
          <w:lang w:eastAsia="ru-RU"/>
        </w:rPr>
        <w:t>Ориентировочные нормы конечной кислотности полуфабрикатов, градусы кислотности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901"/>
        <w:gridCol w:w="1598"/>
        <w:gridCol w:w="1632"/>
      </w:tblGrid>
      <w:tr w:rsidR="002E5C5B" w:rsidRPr="002E5C5B" w:rsidTr="002E5C5B">
        <w:trPr>
          <w:trHeight w:val="355"/>
        </w:trPr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и сорт муки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Опара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Тесто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Закваска</w:t>
            </w:r>
          </w:p>
        </w:tc>
      </w:tr>
      <w:tr w:rsidR="002E5C5B" w:rsidRPr="002E5C5B" w:rsidTr="002E5C5B">
        <w:trPr>
          <w:trHeight w:val="293"/>
        </w:trPr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Пшеничная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C5B" w:rsidRPr="002E5C5B" w:rsidTr="002E5C5B">
        <w:trPr>
          <w:trHeight w:val="197"/>
        </w:trPr>
        <w:tc>
          <w:tcPr>
            <w:tcW w:w="1858" w:type="dxa"/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высший и первый сорт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3...4.5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3...3.5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5C5B" w:rsidRPr="002E5C5B" w:rsidTr="002E5C5B">
        <w:trPr>
          <w:trHeight w:val="197"/>
        </w:trPr>
        <w:tc>
          <w:tcPr>
            <w:tcW w:w="1858" w:type="dxa"/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сорт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4...5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3,5.„4,5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5C5B" w:rsidRPr="002E5C5B" w:rsidTr="002E5C5B">
        <w:trPr>
          <w:trHeight w:val="178"/>
        </w:trPr>
        <w:tc>
          <w:tcPr>
            <w:tcW w:w="1858" w:type="dxa"/>
            <w:shd w:val="clear" w:color="auto" w:fill="auto"/>
            <w:hideMark/>
          </w:tcPr>
          <w:p w:rsidR="002E5C5B" w:rsidRPr="002E5C5B" w:rsidRDefault="002E5C5B" w:rsidP="002E5C5B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обойная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7...8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6.„7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12...13</w:t>
            </w:r>
          </w:p>
        </w:tc>
      </w:tr>
      <w:tr w:rsidR="002E5C5B" w:rsidRPr="002E5C5B" w:rsidTr="002E5C5B">
        <w:trPr>
          <w:trHeight w:val="197"/>
        </w:trPr>
        <w:tc>
          <w:tcPr>
            <w:tcW w:w="1858" w:type="dxa"/>
            <w:shd w:val="clear" w:color="auto" w:fill="auto"/>
            <w:vAlign w:val="bottom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Ржаная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C5B" w:rsidRPr="002E5C5B" w:rsidTr="002E5C5B">
        <w:trPr>
          <w:trHeight w:val="206"/>
        </w:trPr>
        <w:tc>
          <w:tcPr>
            <w:tcW w:w="1858" w:type="dxa"/>
            <w:shd w:val="clear" w:color="auto" w:fill="auto"/>
            <w:vAlign w:val="bottom"/>
            <w:hideMark/>
          </w:tcPr>
          <w:p w:rsidR="002E5C5B" w:rsidRPr="002E5C5B" w:rsidRDefault="002E5C5B" w:rsidP="002E5C5B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обдирная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5B" w:rsidRPr="002E5C5B" w:rsidRDefault="002E5C5B" w:rsidP="002E5C5B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9...10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5B" w:rsidRPr="002E5C5B" w:rsidRDefault="002E5C5B" w:rsidP="002E5C5B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14...16</w:t>
            </w:r>
          </w:p>
        </w:tc>
      </w:tr>
      <w:tr w:rsidR="002E5C5B" w:rsidRPr="002E5C5B" w:rsidTr="002E5C5B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обойная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10... 12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5C5B" w:rsidRPr="002E5C5B" w:rsidRDefault="002E5C5B" w:rsidP="002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14...16</w:t>
            </w:r>
          </w:p>
        </w:tc>
      </w:tr>
    </w:tbl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продуктах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гомоферментативного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брожения содержится 95% молочной кислоты, 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гетероферментативного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60...70%. Молочнокислые бактерии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сбраживают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гексозы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исахариды и некоторые виды бактерий — пентозы.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Молочнокислое брожение идет особенно интенсивно в тесте из ржаной муки. В пшеничное тесто молочнокислые бактерии попадают с мукой, дрожжами, молочной сывороткой и др. Ржаное тесто готовится па заквасках, в которых созданы специаль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условия для размножения молочнокислых бактерий. Отмечено, что молочнокис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лое брожение протекает более интенсивно в полуфабрикатах густой консистенции. В процессе брожения полуфабрикатов кислотность возрастает, 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pH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снижается. В кон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це брожения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pH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пшеничного теста 4,8...5,6, ржаного — 3,5...4,5.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Поскольку кислотность готовых изделий не должна превышать стандартную норму, то и кислотность полуфабрикатов в конце брожения также должна быть ограничена (табл. 4.3).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Кислотность — наиболее объективный показатель готовности полуфабрикатов в процессе брожения. Состав и количество кислот теста влияют на состояние белковых веществ, активность ферментов, жизнедеятельность бродильной микрофлоры, вкус и аромат хлеба. В пшеничном тесте доля молочной кислоты составляет около 70%, а летучих кислот — около 30% от общей массы кислот.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Летучими называются уксусная, муравьиная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пропионовая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кислоты, так как они имеют низкую температуру кипения и легко испаряются. В летучих кислотах теста преобладает уксусная кислота. В ржаном тесте доля молочной кислоты составляет около 60%, а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летучих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около 40%, так как в нем более активно идет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гетероферментативное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брожение. При брожении в небольшом количестве образуются и другие кис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лоты: масляная, валериановая, яблочная, винная. Летучие кислоты наряду с другими соединениями создают аромат хлеба и значительно влияют на его вкус. При низком содержании летучих кислот хлеб кажется несколько пресным,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повышенном — резко кислым.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интенсивность молочнокислого брожения влияют температура и влажность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луфабрикатов, дозировка закваски или других продуктов, содержащих молочнокис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лые бактерии, состав кислотообразующей микрофлоры, интенсивность замеса теста.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Изменение белковых веществ. 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Состояние белковых веществ значительно изменяется под действием кислот, ферментов, активаторов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влаги, добавленных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улучшителей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хлеба и других факторов. Один из наиболее важных факторов — повышение кислотности, которая интенсифицирует как набухание, так и пептизацию белковых ве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ществ. Под действием кислот резко снижается количество отмываемой из теста клей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ковины, возрастает количество водорастворимого азота. Действие кислот на клейкови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ну в большей степени обратимо, особенно это относится к действию углекислого газа, обладающего кислотными функциями. Под действием углекислого газа клейковина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пептизируется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по мере его удаления восстанавливается с улучшенной структурой. Поэтому все операции (обминка теста, его формование и др.), связанные с механиче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ским удалением углекислого газа, благоприятно влияют на структуру клейковины, на объем и пористость хлеба. Созревание клейковины в основном происходит под дей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ствием углекислоты теста и заключается в формировании ее оптимальной структуры.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Белковые вещества подвергаются также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протеолизу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действием протеолитиче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ских ферментов муки, микроорганизмов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глутатиона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дрожжей.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действует на вторичную структуру белковых веществ, почти не затра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гивая первичную. В результате действия кислот, ферментов и других факторов в бро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дящем тесте снижается содержание нерастворимых белков и повышается количество водорастворимого азота (примерно до 30...35% от общей массы азотистых веществ). Продукты гидролиза белковых веществ (полипептиды, аминокислоты) необходимы для жизнедеятельности дрожжей и молочнокислых бактерий. Содержание образо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вавшихся аминокислот в процессе брожения теста падает вследствие потребления их бродильной микрофлорой. Большое значение продукты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имеют для обра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зования красящих и ароматических веществ на стадии выпечки хлеба.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тесте образуется губчатый клейковинный каркас, пленки клейковины обволаки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вают крахмальные зерна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отрубистые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частицы.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брожении изменяются реологические свойства теста, снижается его упругость и вязкость, тесто становится более пластичным. Его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газоудерживающая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способность увеличивается.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Изменение крахмала муки. 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содержание крахмала вследствие гидролиза (3-амилазой муки незначительно уменьшается.</w:t>
      </w:r>
      <w:proofErr w:type="gramEnd"/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Зерна крахмала адсорбционно связывают около 30% всего количества влаги теста.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Влияние ингредиентов. </w:t>
      </w:r>
      <w:r w:rsidRPr="002E5C5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Влияние поваренной соли, сахара и жировых продуктов на процессы брожения и реологические свойства теста весьма значительно.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Поваренная соль добавляется в тесто в количе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 1...2.5% от массы муки.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Поваренная соль тормозит процессы спиртового и молочнокислого брожения, так как вызывает пла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з-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 из дрожжевых клеток. При 4...5%-ном (от общей массы муки) содержании соли в тесте спиртовое брожение практически прекращается (рис. 4.3).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Соль оказывает большое влияние на реологиче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ские свойства клейковины, причем характер этого влияния зависит от исходного качества клейковины.</w:t>
      </w:r>
    </w:p>
    <w:p w:rsidR="002E5C5B" w:rsidRPr="002E5C5B" w:rsidRDefault="002E5C5B" w:rsidP="002E5C5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Соль задерживает процесс набухания и частич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ного растворения клейковины в полуфабрикатах из муки, удовлетворительной по силе. В полуфабрикатах из слабой муки поваренная соль тормозит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дезагрегацию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клейковины и улучшает ее реологические свойства.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Активность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амилолитических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протеолитических ферментов под воздействием поваренной соли несколько снижается, а температура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клейстеризации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крахмала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вышается.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Вязкость полуфабрикатов, приготовленных из муки удовлетворительного качества, соль снижает. Если полуфабрикаты приготовлены из слабой муки, то добавление соли увеличивает вязкость.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Тесто, приготовленное без соли, — слабое, липкое; тестовые заготовки во время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расстойки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расплываются. Брожение идет интенсивно, сбраживается почти весь сахар те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ста, поэтому хлеб имеет бледную корку.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Жиры в значительных количествах (10% и более) снижают бродильную активность дрожжей, обволакивая дрожжевые клетки, затрудняют в них доступ питательных ве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ществ.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Добавление в тесто жира до 3% от общей массы муки улучшает реологические свой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ства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юста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увеличивает объем хлеба, повышает эластичность мякиша.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время брожения теста определенная доля жиров вступает в соединения с белка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клейковины и крахмалом муки. Такие комплексы улучшают реологические свой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ства теста, повышают его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газоудерживающую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способность.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Жиры, в состав которых входят полиненасыщенные жирные кислоты, укрепляют клейковину и благоприятно влияют на объем хлеба.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дозировке сахара и жира более 10% к общей массе муки процесс брожения замедляется (рис. 4.4). Сахар, как и соль, вызывает плазмолиз дрожжевых клеток, од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нако действие сахара в этом направлении намного слабее. Сахар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дегидратирует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бухающие белки и поэтому разжижает тесто. Вязкость теста при добавлении сахара снижается.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Определение готовности полуфабрикатов при брожении. Тесто, поступающее на раз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делку, должно быть выброженным (созревшим). Недостаточно выброженное («моло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жавое») тесто содержит мало продуктов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, клейковинный каркас не имеет оптимальной структуры. Несозревшее тесто — липковатое, так как процессы набу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хания полимеров муки еще не закончены и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кислотность не достигает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нормы. В те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сте остается много несброженных сахаров. Хлеб из такого теста имеет ряд дефектов: пониженную и грубую пористость,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сыропеклый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мякиш, пресный вкус и др.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Перебродившее тесто характеризуется повышенной кислотностью, малым содер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жанием несброженного сахара, ослаблением клейковинного каркаса. Хлеб из такого теста имеет бледную корку, кислый вкус, пустоты и разрывы в мякише.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Температуру и длительность брожения полуфабрикатов, а также степень их готов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ности систематически контролируют. В бро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жении должно находиться определенное ко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личество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дежей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полуфабрикатами.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 </w:t>
      </w:r>
      <w:proofErr w:type="spellStart"/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proofErr w:type="gramEnd"/>
      <w:r w:rsidRPr="002E5C5B"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  <w:t>д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— количество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дежей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полуфабрикатами, шт.; </w:t>
      </w:r>
      <w:proofErr w:type="spellStart"/>
      <w:r w:rsidRPr="002E5C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</w:t>
      </w:r>
      <w:r w:rsidRPr="002E5C5B"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  <w:t>бр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продолжительность броже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полуфабрикатов по рецептуре, мин; </w:t>
      </w:r>
      <w:r w:rsidRPr="002E5C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r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ритм замеса полуфабриката, мин.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полуфабрикаты бродят в секционных бункерах, то необходимо обеспечивать расходование выброженного полуфабриката в секции за определенное время (ритм), установленное лабораторией. Также следует проверять уровень выброженного полу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фабриката в бункере или другой емкости.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Органолептически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готовность полуфабрикатов определяют по следующим при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знакам.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Выброженная опара должна иметь равномерно-сетчатую структуру, резкий спир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товой запах. При слабом нажатии пальцев на ее поверхность опара должна опадать. Хорошо выброженное тесто увеличивается в объеме в 1,5...2 раза, имеет выпуклую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верхность и специфический аромат. Брожение теста (в отличие от опары) должно быть закончено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опадаГния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. Если слегка надавить на поверхность «моложавого» теста, то следы от пальцев выравниваются быстро, у выброженного теста — медленно, на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верхности перебродившего теста остаются углубления.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Более объективно определяется готовность опары и теста по титруемой кислотно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последнее время возникла техническая необходимость заменить определение ти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труемой кислотности полуфабрикатов на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pH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так как именно активная кислотность влияет на процессы созревания. Кроме того, определение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pH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проводить в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токе. Исследуется также возможность определения готовности полуфабрикатов по из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менению их вязкости, которая в процессе брожения снижается.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Способы, ускоряющие созревание теста.</w:t>
      </w: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ускоренного созревания и брожения те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ста применяют (в различной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комбинации) 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следующее: увеличивают дозировку дрож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жей, опары (закваски), интенсифицируют замес теста, повышают начальную темпера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туру у теста, добавляют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улучшители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дозировки дрожжей или активация дрожжей, взятых по норме на замес опары или теста, интенсифицирует процесс созревания теста.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Повышение дозировки опары (закваски) на приготовление теста увеличивает число дрожжей и молочнокислых бактерий в тесте, содержание кислот, набухших белков и продуктов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протеолиза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содержание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ароматообразующих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веществ.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Интенсивный замес теста ослабляет структуру белковых веществ и крахмала, ин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тенсифицирует процессы брожения и созревания теста.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начальной температуры теста до температуры 32...33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значительно ускоряет процессы созревания, однако повышение температуры до 34...35°С отрица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тельно действует на дрожжи и ослабляет клейковину.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Добавление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улучшителей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амилолитические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ферментные препараты,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неферментированный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солод, сахар и др.) стимулирует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сахаро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- и газообразование в тесте.</w:t>
      </w:r>
    </w:p>
    <w:p w:rsidR="002E5C5B" w:rsidRPr="002E5C5B" w:rsidRDefault="002E5C5B" w:rsidP="002E5C5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Способы, замедляющие созревание полуфабрикатов</w:t>
      </w:r>
      <w:bookmarkStart w:id="0" w:name="_GoBack"/>
      <w:bookmarkEnd w:id="0"/>
      <w:r w:rsidRPr="002E5C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Иногда возникает необходи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мость замедлить созревание уже замешенных полуфабрикатов, например, при вне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запных перерывах в работе оборудования по техническим причинам. В этих случаях полуфабрикаты охлаждают или добавляют в них соль и пищевую соду. Охлаждение до температуры 24...26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надежно задерживает микробиологические и </w:t>
      </w:r>
      <w:proofErr w:type="spell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автолитические</w:t>
      </w:r>
      <w:proofErr w:type="spell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процессы в полуфабрикатах. С этой целью в летнее время опары и закваски заливают холодной водой с добавлением соли, что задерживает созревание на несколько часов. Соль снижает активность ферментов, укрепляет структуру белков, подавляет жизне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деятельность бродильной микрофлоры.</w:t>
      </w:r>
    </w:p>
    <w:p w:rsidR="002E5C5B" w:rsidRPr="002E5C5B" w:rsidRDefault="002E5C5B" w:rsidP="002E5C5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зимнее время года, если необходимо задержать созревание всех замешенных по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луфабрикатов, охлаждают помещение тестомесильного цеха. Добавление гидрокарбо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ната натрия (двууглекислой соды) задерживает созревание полуфабрикатов на 8... 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более часов. Сода нейтрализует накопившиеся кислоты, снижает активную кислот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полуфабрикатов и замедляет процесс спиртового брожения. В опары из пше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ничной муки рекомендуется добавлять 0,5% соды, а в закваски из ржаной муки — 0,7... 0,8% соды от массы муки в полуфабрикате. Соду предварительно растворяют в воде с температурой 18...20</w:t>
      </w:r>
      <w:proofErr w:type="gramStart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хорошо перемешивают раствор с массой полуфабрикатов. Соду можно также добавлять в тесто, тогда как другие способы консервирования (до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бавление соли или холодной воды) для теста неприемлемы. Особое значение приобре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тает регулирование брожения полуфабрикатов при двухсменной работе хлебопекар</w:t>
      </w:r>
      <w:r w:rsidRPr="002E5C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ного предприятия.</w:t>
      </w:r>
    </w:p>
    <w:p w:rsidR="002E5C5B" w:rsidRPr="002E5C5B" w:rsidRDefault="002E5C5B" w:rsidP="002E5C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noProof/>
          <w:color w:val="37ABD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ED6FA6" wp14:editId="26E12BCB">
                <wp:extent cx="302260" cy="302260"/>
                <wp:effectExtent l="0" t="0" r="0" b="0"/>
                <wp:docPr id="2" name="AutoShape 4" descr="promo petritest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promo petritest1" href="https://petritest.ru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E5C5B" w:rsidRPr="002E5C5B" w:rsidRDefault="002E5C5B" w:rsidP="002E5C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B">
        <w:rPr>
          <w:rFonts w:ascii="Times New Roman" w:eastAsia="Times New Roman" w:hAnsi="Times New Roman" w:cs="Times New Roman"/>
          <w:noProof/>
          <w:color w:val="37ABD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565D35" wp14:editId="41428841">
                <wp:extent cx="302260" cy="302260"/>
                <wp:effectExtent l="0" t="0" r="0" b="0"/>
                <wp:docPr id="1" name="AutoShape 5" descr="promo septocil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promo septocil1" href="https://septocil.ru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2CD3" w:rsidRDefault="00C42CD3"/>
    <w:sectPr w:rsidR="00C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D15"/>
    <w:multiLevelType w:val="multilevel"/>
    <w:tmpl w:val="CA9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42"/>
    <w:rsid w:val="002E5C5B"/>
    <w:rsid w:val="009B6542"/>
    <w:rsid w:val="00C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34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67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1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39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ptoc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i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2020-04-06T07:46:00Z</dcterms:created>
  <dcterms:modified xsi:type="dcterms:W3CDTF">2020-04-06T07:46:00Z</dcterms:modified>
</cp:coreProperties>
</file>