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96" w:rsidRDefault="007B5796" w:rsidP="007B5796">
      <w:pPr>
        <w:pStyle w:val="a3"/>
        <w:shd w:val="clear" w:color="auto" w:fill="FFFFFF"/>
        <w:spacing w:before="0" w:beforeAutospacing="0" w:after="150" w:afterAutospacing="0"/>
        <w:rPr>
          <w:rStyle w:val="a4"/>
          <w:sz w:val="36"/>
          <w:szCs w:val="36"/>
        </w:rPr>
      </w:pPr>
      <w:r>
        <w:rPr>
          <w:rStyle w:val="a4"/>
          <w:sz w:val="36"/>
          <w:szCs w:val="36"/>
        </w:rPr>
        <w:t>ЗАДАНИЕ № 1</w:t>
      </w:r>
      <w:bookmarkStart w:id="0" w:name="_GoBack"/>
      <w:bookmarkEnd w:id="0"/>
      <w:r>
        <w:rPr>
          <w:rStyle w:val="a4"/>
          <w:sz w:val="36"/>
          <w:szCs w:val="36"/>
        </w:rPr>
        <w:t>. Революция 1905-1907 гг.</w:t>
      </w:r>
    </w:p>
    <w:p w:rsidR="007B5796" w:rsidRDefault="007B5796" w:rsidP="007B5796">
      <w:pPr>
        <w:pStyle w:val="a3"/>
        <w:shd w:val="clear" w:color="auto" w:fill="FFFFFF"/>
        <w:spacing w:before="0" w:beforeAutospacing="0" w:after="150" w:afterAutospacing="0"/>
        <w:rPr>
          <w:i/>
          <w:sz w:val="28"/>
          <w:szCs w:val="28"/>
          <w:u w:val="single"/>
        </w:rPr>
      </w:pPr>
      <w:r w:rsidRPr="00BC795B">
        <w:rPr>
          <w:i/>
          <w:sz w:val="28"/>
          <w:szCs w:val="28"/>
          <w:u w:val="single"/>
        </w:rPr>
        <w:t>Прочи</w:t>
      </w:r>
      <w:r>
        <w:rPr>
          <w:i/>
          <w:sz w:val="28"/>
          <w:szCs w:val="28"/>
          <w:u w:val="single"/>
        </w:rPr>
        <w:t>тайте текст и ответьте на вопросы</w:t>
      </w:r>
      <w:r w:rsidRPr="00BC795B">
        <w:rPr>
          <w:i/>
          <w:sz w:val="28"/>
          <w:szCs w:val="28"/>
          <w:u w:val="single"/>
        </w:rPr>
        <w:t>:</w:t>
      </w:r>
    </w:p>
    <w:p w:rsidR="007B5796" w:rsidRDefault="007B5796" w:rsidP="007B5796">
      <w:pPr>
        <w:pStyle w:val="a3"/>
        <w:numPr>
          <w:ilvl w:val="0"/>
          <w:numId w:val="1"/>
        </w:numPr>
        <w:shd w:val="clear" w:color="auto" w:fill="FFFFFF"/>
        <w:spacing w:before="0" w:beforeAutospacing="0" w:after="150" w:afterAutospacing="0"/>
        <w:rPr>
          <w:sz w:val="28"/>
          <w:szCs w:val="28"/>
        </w:rPr>
      </w:pPr>
      <w:r>
        <w:rPr>
          <w:sz w:val="28"/>
          <w:szCs w:val="28"/>
        </w:rPr>
        <w:t>Какое событие стало началом революции?</w:t>
      </w:r>
    </w:p>
    <w:p w:rsidR="007B5796" w:rsidRDefault="007B5796" w:rsidP="007B5796">
      <w:pPr>
        <w:pStyle w:val="a3"/>
        <w:numPr>
          <w:ilvl w:val="0"/>
          <w:numId w:val="1"/>
        </w:numPr>
        <w:shd w:val="clear" w:color="auto" w:fill="FFFFFF"/>
        <w:spacing w:before="0" w:beforeAutospacing="0" w:after="150" w:afterAutospacing="0"/>
        <w:rPr>
          <w:sz w:val="28"/>
          <w:szCs w:val="28"/>
        </w:rPr>
      </w:pPr>
      <w:r>
        <w:rPr>
          <w:sz w:val="28"/>
          <w:szCs w:val="28"/>
        </w:rPr>
        <w:t xml:space="preserve">Назовите причины революции. </w:t>
      </w:r>
    </w:p>
    <w:p w:rsidR="007B5796" w:rsidRDefault="007B5796" w:rsidP="007B5796">
      <w:pPr>
        <w:pStyle w:val="a3"/>
        <w:numPr>
          <w:ilvl w:val="0"/>
          <w:numId w:val="1"/>
        </w:numPr>
        <w:shd w:val="clear" w:color="auto" w:fill="FFFFFF"/>
        <w:spacing w:before="0" w:beforeAutospacing="0" w:after="150" w:afterAutospacing="0"/>
        <w:rPr>
          <w:sz w:val="28"/>
          <w:szCs w:val="28"/>
        </w:rPr>
      </w:pPr>
      <w:r>
        <w:rPr>
          <w:sz w:val="28"/>
          <w:szCs w:val="28"/>
        </w:rPr>
        <w:t>Какие события происходили в ходе революции?</w:t>
      </w:r>
    </w:p>
    <w:p w:rsidR="007B5796" w:rsidRPr="00BC795B" w:rsidRDefault="007B5796" w:rsidP="007B5796">
      <w:pPr>
        <w:pStyle w:val="a3"/>
        <w:numPr>
          <w:ilvl w:val="0"/>
          <w:numId w:val="1"/>
        </w:numPr>
        <w:shd w:val="clear" w:color="auto" w:fill="FFFFFF"/>
        <w:spacing w:before="0" w:beforeAutospacing="0" w:after="150" w:afterAutospacing="0"/>
        <w:rPr>
          <w:sz w:val="28"/>
          <w:szCs w:val="28"/>
        </w:rPr>
      </w:pPr>
      <w:r>
        <w:rPr>
          <w:sz w:val="28"/>
          <w:szCs w:val="28"/>
        </w:rPr>
        <w:t>Дайте оценку Манифеста 17 октября 1905 г. – своевременность принятия, характер и глубина предложенных мер, влияние на настроения в обществе.</w:t>
      </w:r>
    </w:p>
    <w:p w:rsidR="007B5796" w:rsidRPr="00452650" w:rsidRDefault="007B5796" w:rsidP="007B5796">
      <w:pPr>
        <w:pStyle w:val="a3"/>
        <w:shd w:val="clear" w:color="auto" w:fill="FFFFFF"/>
        <w:spacing w:before="0" w:beforeAutospacing="0" w:after="150" w:afterAutospacing="0"/>
        <w:rPr>
          <w:sz w:val="28"/>
          <w:szCs w:val="28"/>
        </w:rPr>
      </w:pPr>
    </w:p>
    <w:p w:rsidR="007B5796" w:rsidRPr="00452650" w:rsidRDefault="007B5796" w:rsidP="007B5796">
      <w:pPr>
        <w:pStyle w:val="a3"/>
        <w:shd w:val="clear" w:color="auto" w:fill="FFFFFF"/>
        <w:spacing w:before="0" w:beforeAutospacing="0" w:after="150" w:afterAutospacing="0"/>
        <w:rPr>
          <w:sz w:val="28"/>
          <w:szCs w:val="28"/>
        </w:rPr>
      </w:pPr>
      <w:r w:rsidRPr="00452650">
        <w:rPr>
          <w:rStyle w:val="a4"/>
          <w:sz w:val="28"/>
          <w:szCs w:val="28"/>
        </w:rPr>
        <w:t>Кровавое воскресенье и начало революции.</w:t>
      </w:r>
      <w:r w:rsidRPr="00452650">
        <w:rPr>
          <w:sz w:val="28"/>
          <w:szCs w:val="28"/>
        </w:rPr>
        <w:t> 1905 г. открыл в истории России эпоху революционных потрясений. Рубежом начала революции стало Кровавое воскресенье 9 января 1905 г., когда в Петербурге войска расстреляли толпы рабочих, шедших с петицией (обращением) к самодержцу. Идея подать петицию царю от имени петербургского рабочего люда принадлежала Гапону. В петицию включили не только ходатайства об улучшении жизненных условий (8-часовой рабочий день, повышение заработной платы и др.), но и политические требования: свободы слова, печати, рабочих союзов, созыва Учредительного собрания для принятия конституции и др.</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Накануне событий власти, знавшие о подготовке шествия, сосредоточили в городе войска. Они встали на пути рабочих колонн, стекавшихся к центру города с хоругвями (полотнищами с изображением святых) и царскими портретами, и дали несколько залпов по манифестантам. Согласно официальному сообщению, на улицах города в этот день погибли 96 и были ранены 333 человека, но число жертв было наверняка большим.</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В ответ на устроенную властями бойню в городе началась всеобщая забастовка — не работал ни один завод, на улицах появились первые баррикады, толпа беспощадно избивала военных.</w:t>
      </w:r>
    </w:p>
    <w:p w:rsidR="007B5796" w:rsidRPr="00452650" w:rsidRDefault="007B5796" w:rsidP="007B5796">
      <w:pPr>
        <w:pStyle w:val="a3"/>
        <w:shd w:val="clear" w:color="auto" w:fill="FFFFFF"/>
        <w:spacing w:before="0" w:beforeAutospacing="0" w:after="150" w:afterAutospacing="0"/>
        <w:rPr>
          <w:sz w:val="28"/>
          <w:szCs w:val="28"/>
        </w:rPr>
      </w:pPr>
      <w:r w:rsidRPr="00452650">
        <w:rPr>
          <w:rStyle w:val="a4"/>
          <w:sz w:val="28"/>
          <w:szCs w:val="28"/>
        </w:rPr>
        <w:t>Крестьянские выступления и разложение армии.</w:t>
      </w:r>
      <w:r w:rsidRPr="00452650">
        <w:rPr>
          <w:sz w:val="28"/>
          <w:szCs w:val="28"/>
        </w:rPr>
        <w:t> В борьбе за землю крестьянство вступило на путь открытого неповиновения властям. Крестьяне громили помещичьи амбары, делили между собой хлеб и скот, уничтожали долговые расписки и конторские книги; сжигали винокуренные, сахарные, маслобойные заводы, а часто и господскую усадьбу. С наступлением весны крестьяне захватывали помещичьи земли и запахивали их.</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 xml:space="preserve">Прямой связи крестьянского движения с рабочим не было. Оно развивалось самостоятельно. Огромную роль в подготовке согласованных выступлений сыграла сельская община. Крестьянская организация всероссийского масштаба возникла летом 1905 г. в Москве. Делегаты из 22 губерний Центральной России высказались за создание Всероссийского крестьянского </w:t>
      </w:r>
      <w:r w:rsidRPr="00452650">
        <w:rPr>
          <w:sz w:val="28"/>
          <w:szCs w:val="28"/>
        </w:rPr>
        <w:lastRenderedPageBreak/>
        <w:t>союза. Съезд потребовал немедленного созыва Учредительного собрания на основе всеобщего, равного, тайного и прямого избирательного права, объявления политических свобод, отмены частной собственности на землю и конфискации без выкупа монастырских, церковных, удельных, кабинетских, то есть принадлежавших лично императору, и государственных земель. При конфискации земли у помещиков предусматривалась частичная компенсация. К ноябрю 1905 г. Крестьянский союз объединял около 200 тыс. членов.</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Желая успокоить многомиллионное российское крестьянство, правительство в ноябре 1905 г. отменило выкупные платежи, которые с реформы 1861 г. лежали тяжким бременем на сельчанах.</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В борьбе с революционным движением власть всё шире использовала войска. Однако брожение охватывало и саму армию, значительная часть которой рекрутировалась из крестьян и разделяла его настроения. Наиболее ярким событием стало восстание на броненосце Черноморского флота «Князь Потёмкин Таврический» в июне 1905 г. Красный флаг подняли и на броненосце «Георгий Победоносец», но вскоре корабль был сдан властям. Впервые за 200-летнюю историю российского флота военные суда оказались в руках мятежников, призывавших к свержению существующего строя.</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Для усмирения восставших в Одессу была направлена вся Черноморская эскадра. Из Петербурга пришёл грозный приказ: предложить команде «Потёмкина» сдаться, в случае же отказа немедленно потопить судно. Однако броненосец ушёл в Румынию, где восставшие сдали корабль местным властям и сошли на берег.</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Осенью 1905 г. состоялось ещё 195 антиправительственных выступлений в армии и во флоте. Самым масштабным оказалось восстание экипажа крейсера «Очаков» в Севастополе, к которому присоединились команды и других судов. Руководил восставшими лейтенант П.П. Шмидт. Революционная эскадра в составе 12 кораблей была разбита 15 ноября сохранившими верность правительству 22 боевыми кораблями Черноморского флота. В марте 1906 г. Шмидта арестовали и вместе с тремя другими лидерами восстания расстреляли. Севастопольский мятеж оказался высшей точкой революционного брожения в армии, миновав которую движение пошло на убыль.</w:t>
      </w:r>
    </w:p>
    <w:p w:rsidR="007B5796" w:rsidRPr="00452650" w:rsidRDefault="007B5796" w:rsidP="007B5796">
      <w:pPr>
        <w:pStyle w:val="a3"/>
        <w:shd w:val="clear" w:color="auto" w:fill="FFFFFF"/>
        <w:spacing w:before="0" w:beforeAutospacing="0" w:after="150" w:afterAutospacing="0"/>
        <w:rPr>
          <w:sz w:val="28"/>
          <w:szCs w:val="28"/>
        </w:rPr>
      </w:pPr>
      <w:r w:rsidRPr="00452650">
        <w:rPr>
          <w:rStyle w:val="a4"/>
          <w:sz w:val="28"/>
          <w:szCs w:val="28"/>
        </w:rPr>
        <w:t>Раскол общества.</w:t>
      </w:r>
      <w:r w:rsidRPr="00452650">
        <w:rPr>
          <w:sz w:val="28"/>
          <w:szCs w:val="28"/>
        </w:rPr>
        <w:t xml:space="preserve"> Манифест 17 октября 1905 г. События 1905 г. вызвали подъём массового движения в защиту династии и монархии, получившего название охранительного. Сторонники самодержавия называли себя чёрной сотней в память о событиях Смутного времени, когда движение простого, чёрного, люда спасло царский престол и Россию. На стороне чёрной сотни выступала значительная часть рабочих. Однако монархическая идея в начале XX в. обрела у её защитников весьма неприглядное обличье погромов. С 17 октября по 1 ноября 1905 г. погромы прокатились в 358 населённых пунктах страны, причём большая их часть пришлась на Европейскую Россию. </w:t>
      </w:r>
      <w:r w:rsidRPr="00452650">
        <w:rPr>
          <w:sz w:val="28"/>
          <w:szCs w:val="28"/>
        </w:rPr>
        <w:lastRenderedPageBreak/>
        <w:t>Глубокую неприязнь черносотенцев вызывала интеллигенция. Они считали её основной виновницей революционной смуты. Наиболее частым объектом нападения становилась учащаяся молодёжь.</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Местные власти и полиция, как правило, не препятствовали погромщикам, рассматривая их действия как выражение патриотических чувств. Войска брали сторону «патриотических» манифестантов, особенно в их стычках с революционно настроенными студентами. Однако Русская Православная Церковь осудила действия погромщиков, призвав людей одуматься, не пятнать руки кровью.</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Противостояние революционной красной, как называли её современники, и охранительной чёрной сотен обостряло положение. Общество всё более раскалывалось на непримиримые враждующие лагери — революционный и правительственный.</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 xml:space="preserve">В сентябре 1905 г. забастовали рабочие крупнейшей московской типографии И.Д. Сытина. Их выступление послужило прологом всероссийской политической стачки. </w:t>
      </w:r>
      <w:proofErr w:type="spellStart"/>
      <w:r w:rsidRPr="00452650">
        <w:rPr>
          <w:sz w:val="28"/>
          <w:szCs w:val="28"/>
        </w:rPr>
        <w:t>Сытинцев</w:t>
      </w:r>
      <w:proofErr w:type="spellEnd"/>
      <w:r w:rsidRPr="00452650">
        <w:rPr>
          <w:sz w:val="28"/>
          <w:szCs w:val="28"/>
        </w:rPr>
        <w:t xml:space="preserve"> поддержали московские печатники, в городе перестали выходить газеты. Уличные столкновения с полицией и войсками превращались в настоящие сражения, с обеих сторон насчитывались десятки жертв. В рабочей среде возникли Советы — органы, поначалу руководившие стачечным движением, затем они начали решать вопросы местного самоуправления. Первым в мае 1905 г. возник Совет уполномоченных в Иваново-Вознесенске, возглавивший политическую стачку ткачей.</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 xml:space="preserve">Своего пика забастовочное движение достигло в начале октября 1905 г., в дни всероссийской политической стачки. За полторы недели октября прекратили работу 1,5 млн рабочих в 120 городах России. В качестве основного лозунга выдвигалось требование свержения самодержавия и созыва Учредительного собрания. 14 октября 1905 г. градоначальник Петербурга Д.Ф. </w:t>
      </w:r>
      <w:proofErr w:type="spellStart"/>
      <w:r w:rsidRPr="00452650">
        <w:rPr>
          <w:sz w:val="28"/>
          <w:szCs w:val="28"/>
        </w:rPr>
        <w:t>Трепов</w:t>
      </w:r>
      <w:proofErr w:type="spellEnd"/>
      <w:r w:rsidRPr="00452650">
        <w:rPr>
          <w:sz w:val="28"/>
          <w:szCs w:val="28"/>
        </w:rPr>
        <w:t xml:space="preserve"> разослал на места телеграмму с приказом вооружённой силой подавлять любое антиправительственное выступление: «Холостых залпов не давать, патронов не жалеть». Однако справиться с забастовкой не удавалось.</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17 октября 1905 г. Николай II подписал Манифест «Об усовершенствовании государственного порядка», текст которого подготовил С.Ю. Витте. Самодержавие пошло на явную уступку либеральной общественности, дотоле молчаливо одобрявшей политическое движение рабочих. Манифест провозглашал введение демократических свобод и создание избираемой Государственной думы. Одновременно объявлялось об учреждении нового государственного органа — Совета министров во главе с Председателем для объединения деятельности ведомств (до этого каждый министр подчинялся непосредственно царю). Декларируя основы конституционного правления, император требовал положить конец беспорядкам в стране.</w:t>
      </w:r>
    </w:p>
    <w:p w:rsidR="007B5796" w:rsidRPr="00452650" w:rsidRDefault="007B5796" w:rsidP="007B5796">
      <w:pPr>
        <w:pStyle w:val="a3"/>
        <w:shd w:val="clear" w:color="auto" w:fill="FFFFFF"/>
        <w:spacing w:before="0" w:beforeAutospacing="0" w:after="150" w:afterAutospacing="0"/>
        <w:rPr>
          <w:sz w:val="28"/>
          <w:szCs w:val="28"/>
        </w:rPr>
      </w:pPr>
      <w:r w:rsidRPr="00BC795B">
        <w:rPr>
          <w:b/>
          <w:sz w:val="28"/>
          <w:szCs w:val="28"/>
        </w:rPr>
        <w:lastRenderedPageBreak/>
        <w:t>Декабрьское вооружённое восстание в Москве.</w:t>
      </w:r>
      <w:r w:rsidRPr="00452650">
        <w:rPr>
          <w:sz w:val="28"/>
          <w:szCs w:val="28"/>
        </w:rPr>
        <w:t xml:space="preserve"> Манифест, с воодушевлением принятый либеральной общественностью, не смог сразу остановить революционной волны. В декабре 1905 г. в Москве началась всеобщая стачка под лозунгом «Долой самодержавие!». Столкновения с войсками и полицией вылились в вооружённое восстание 9-19 декабря 1905 г. Район Пресни, Замоскворечья покрылся баррикадами.</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Для подавления восстания правительству пришлось перебрасывать в Москву гвардейские части из Петербурга; при штурме баррикад использовалась артиллерия.</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 xml:space="preserve">Восстание в Москве поставило всю Россию перед угрозой гражданской войны. Вооружённые выступления в конце 1905 г. охватили множество городов империи — Харьков, </w:t>
      </w:r>
      <w:proofErr w:type="spellStart"/>
      <w:r w:rsidRPr="00452650">
        <w:rPr>
          <w:sz w:val="28"/>
          <w:szCs w:val="28"/>
        </w:rPr>
        <w:t>Екатеринослав</w:t>
      </w:r>
      <w:proofErr w:type="spellEnd"/>
      <w:r w:rsidRPr="00452650">
        <w:rPr>
          <w:sz w:val="28"/>
          <w:szCs w:val="28"/>
        </w:rPr>
        <w:t>, Ростов-на-Дону, Новороссийск, Нижний Новгород, Пермь, Красноярск, Читу и др.</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События 1905 г. обернулись для России десятками тысяч жертв. Мятежный год стоил сотен миллионов рублей экономического ущерба от забастовок и поджогов помещичьих усадеб. Он сопровождался гибелью культурных ценностей, разложением армии. Революция с её потоками крови оттолкнула от себя либеральную часть общества. В широких же слоях населения она породила иллюзию, что насилие может служить эффективным методом решения социальных проблем.</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Но нельзя не замечать и тех положительных изменений в общественной жизни, которые произошли под влиянием революционного натиска. Манифест 17 октября 1905 г., буквально вырванный у власти, стал первым шагом в преобразовании государственного строя на конституционно-парламентской основе. Отмена выкупных платежей положила начало аграрной реформе. Была уменьшена продолжительность рабочего дня и повышена заработная плата рабочим, они получили право создавать профсоюзы.</w:t>
      </w:r>
    </w:p>
    <w:p w:rsidR="007B5796" w:rsidRPr="00452650" w:rsidRDefault="007B5796" w:rsidP="007B5796">
      <w:pPr>
        <w:pStyle w:val="a3"/>
        <w:shd w:val="clear" w:color="auto" w:fill="FFFFFF"/>
        <w:spacing w:before="0" w:beforeAutospacing="0" w:after="150" w:afterAutospacing="0"/>
        <w:rPr>
          <w:sz w:val="28"/>
          <w:szCs w:val="28"/>
        </w:rPr>
      </w:pPr>
      <w:r w:rsidRPr="00452650">
        <w:rPr>
          <w:sz w:val="28"/>
          <w:szCs w:val="28"/>
        </w:rPr>
        <w:t>1905 г. обнажил косность правящего режима, который решился на проведение назревших преобразований лишь под давлением революционной стихии.</w:t>
      </w:r>
    </w:p>
    <w:p w:rsidR="007B5796" w:rsidRPr="00452650" w:rsidRDefault="007B5796" w:rsidP="007B5796">
      <w:pPr>
        <w:rPr>
          <w:rFonts w:ascii="Times New Roman" w:hAnsi="Times New Roman" w:cs="Times New Roman"/>
          <w:sz w:val="28"/>
          <w:szCs w:val="28"/>
        </w:rPr>
      </w:pPr>
    </w:p>
    <w:p w:rsidR="00D91BB6" w:rsidRDefault="00D91BB6"/>
    <w:sectPr w:rsidR="00D91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D3833"/>
    <w:multiLevelType w:val="hybridMultilevel"/>
    <w:tmpl w:val="AFD8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52"/>
    <w:rsid w:val="007B5796"/>
    <w:rsid w:val="00842A52"/>
    <w:rsid w:val="00D9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99B4-27F9-4C67-B66F-0DB8332B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42</dc:creator>
  <cp:keywords/>
  <dc:description/>
  <cp:lastModifiedBy>Кабинет 42</cp:lastModifiedBy>
  <cp:revision>2</cp:revision>
  <dcterms:created xsi:type="dcterms:W3CDTF">2020-03-20T06:42:00Z</dcterms:created>
  <dcterms:modified xsi:type="dcterms:W3CDTF">2020-03-20T06:43:00Z</dcterms:modified>
</cp:coreProperties>
</file>