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20" w:type="dxa"/>
        <w:tblInd w:w="93" w:type="dxa"/>
        <w:tblLook w:val="04A0"/>
      </w:tblPr>
      <w:tblGrid>
        <w:gridCol w:w="5320"/>
        <w:gridCol w:w="540"/>
        <w:gridCol w:w="960"/>
      </w:tblGrid>
      <w:tr w:rsidR="007A2FF2" w:rsidRPr="007A2FF2" w:rsidTr="007A2FF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Механизмы подачи проволоки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</w:tc>
      </w:tr>
      <w:tr w:rsidR="007A2FF2" w:rsidRPr="007A2FF2" w:rsidTr="007A2FF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Горелки, типы</w:t>
            </w:r>
            <w:proofErr w:type="gramStart"/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назначение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</w:tc>
      </w:tr>
      <w:tr w:rsidR="007A2FF2" w:rsidRPr="007A2FF2" w:rsidTr="007A2FF2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Электрододержатели</w:t>
            </w:r>
            <w:proofErr w:type="spellEnd"/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сварки плавящимся электродом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</w:tc>
      </w:tr>
      <w:tr w:rsidR="007A2FF2" w:rsidRPr="007A2FF2" w:rsidTr="007A2FF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 измерительные приборы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</w:tc>
      </w:tr>
      <w:tr w:rsidR="007A2FF2" w:rsidRPr="007A2FF2" w:rsidTr="007A2FF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Вспомогательное оборудование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</w:tc>
      </w:tr>
      <w:tr w:rsidR="007A2FF2" w:rsidRPr="007A2FF2" w:rsidTr="007A2FF2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работоспособности и исправности оборудования для сварки в защитных газах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</w:tr>
    </w:tbl>
    <w:p w:rsidR="007A2FF2" w:rsidRDefault="007A2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уроков  № 19-25</w:t>
      </w:r>
    </w:p>
    <w:p w:rsidR="007A2FF2" w:rsidRDefault="007A2F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820" w:type="dxa"/>
        <w:tblInd w:w="93" w:type="dxa"/>
        <w:tblLook w:val="04A0"/>
      </w:tblPr>
      <w:tblGrid>
        <w:gridCol w:w="5320"/>
        <w:gridCol w:w="540"/>
        <w:gridCol w:w="960"/>
      </w:tblGrid>
      <w:tr w:rsidR="007A2FF2" w:rsidRPr="007A2FF2" w:rsidTr="007A2FF2">
        <w:trPr>
          <w:trHeight w:val="115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1.3. Техника и технология частично механизированной сварки плавлением различных деталей во всех пространственных положениях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A2FF2" w:rsidRPr="007A2FF2" w:rsidTr="007A2FF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одготовка металла под сварку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</w:tc>
      </w:tr>
      <w:tr w:rsidR="007A2FF2" w:rsidRPr="007A2FF2" w:rsidTr="007A2FF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Предварительный подогрев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</w:tc>
      </w:tr>
      <w:tr w:rsidR="007A2FF2" w:rsidRPr="007A2FF2" w:rsidTr="007A2FF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Приемы </w:t>
            </w:r>
            <w:r w:rsidR="00082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082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дупреждения деформаций и напряжений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</w:tc>
      </w:tr>
      <w:tr w:rsidR="007A2FF2" w:rsidRPr="007A2FF2" w:rsidTr="007A2FF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выполнения рабочих швов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</w:tc>
      </w:tr>
      <w:tr w:rsidR="007A2FF2" w:rsidRPr="007A2FF2" w:rsidTr="007A2FF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сварки в среде углекислого газа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F2" w:rsidRPr="007A2FF2" w:rsidRDefault="007A2FF2" w:rsidP="007A2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FF2" w:rsidRPr="007A2FF2" w:rsidRDefault="007A2FF2" w:rsidP="007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</w:tc>
      </w:tr>
    </w:tbl>
    <w:p w:rsidR="007A2FF2" w:rsidRDefault="007A2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уроков 26-30</w:t>
      </w:r>
    </w:p>
    <w:p w:rsidR="001741B8" w:rsidRDefault="007A2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19-</w:t>
      </w:r>
      <w:r w:rsidR="00082086">
        <w:rPr>
          <w:rFonts w:ascii="Times New Roman" w:hAnsi="Times New Roman" w:cs="Times New Roman"/>
          <w:sz w:val="28"/>
          <w:szCs w:val="28"/>
        </w:rPr>
        <w:t>28 марта</w:t>
      </w:r>
    </w:p>
    <w:p w:rsidR="00082086" w:rsidRDefault="00EE55D5">
      <w:pPr>
        <w:rPr>
          <w:rFonts w:ascii="Times New Roman" w:hAnsi="Times New Roman" w:cs="Times New Roman"/>
          <w:sz w:val="28"/>
          <w:szCs w:val="28"/>
        </w:rPr>
      </w:pPr>
      <w:r w:rsidRPr="00EE55D5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086">
        <w:rPr>
          <w:rFonts w:ascii="Times New Roman" w:hAnsi="Times New Roman" w:cs="Times New Roman"/>
          <w:sz w:val="28"/>
          <w:szCs w:val="28"/>
        </w:rPr>
        <w:t xml:space="preserve">Устройство горелки </w:t>
      </w:r>
      <w:r w:rsidR="001741B8">
        <w:rPr>
          <w:rFonts w:ascii="Times New Roman" w:hAnsi="Times New Roman" w:cs="Times New Roman"/>
          <w:sz w:val="28"/>
          <w:szCs w:val="28"/>
        </w:rPr>
        <w:t>с подачей защитного газа. Перечислите конструктивные элементы горелки.</w:t>
      </w:r>
    </w:p>
    <w:tbl>
      <w:tblPr>
        <w:tblW w:w="11068" w:type="dxa"/>
        <w:jc w:val="center"/>
        <w:shd w:val="clear" w:color="auto" w:fill="FCFA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8"/>
        <w:gridCol w:w="4000"/>
      </w:tblGrid>
      <w:tr w:rsidR="00082086" w:rsidRPr="00AD5F43" w:rsidTr="009F15F7">
        <w:trPr>
          <w:jc w:val="center"/>
        </w:trPr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shd w:val="clear" w:color="auto" w:fill="FCFAD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82086" w:rsidRPr="00AD5F43" w:rsidRDefault="00082086" w:rsidP="009F15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362450" cy="2428875"/>
                  <wp:effectExtent l="19050" t="0" r="0" b="0"/>
                  <wp:docPr id="4" name="Рисунок 9" descr="http://masterweld.ru/d/48003/d/image_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asterweld.ru/d/48003/d/image_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691" cy="243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AD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82086" w:rsidRDefault="001741B8" w:rsidP="009F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741B8" w:rsidRDefault="001741B8" w:rsidP="009F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741B8" w:rsidRDefault="001741B8" w:rsidP="009F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1741B8" w:rsidRDefault="001741B8" w:rsidP="009F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1B8" w:rsidRDefault="001741B8" w:rsidP="009F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1B8" w:rsidRDefault="001741B8" w:rsidP="009F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1B8" w:rsidRDefault="001741B8" w:rsidP="009F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1B8" w:rsidRDefault="001741B8" w:rsidP="009F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1B8" w:rsidRDefault="001741B8" w:rsidP="009F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1B8" w:rsidRDefault="001741B8" w:rsidP="009F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1B8" w:rsidRDefault="001741B8" w:rsidP="009F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1B8" w:rsidRPr="00AD5F43" w:rsidRDefault="001741B8" w:rsidP="009F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</w:tr>
    </w:tbl>
    <w:p w:rsidR="00082086" w:rsidRDefault="00082086" w:rsidP="00082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82086" w:rsidRDefault="00082086" w:rsidP="00082086">
      <w:pPr>
        <w:rPr>
          <w:rFonts w:ascii="Times New Roman" w:hAnsi="Times New Roman" w:cs="Times New Roman"/>
          <w:b/>
          <w:sz w:val="32"/>
          <w:szCs w:val="24"/>
        </w:rPr>
      </w:pPr>
      <w:r w:rsidRPr="00EE55D5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  <w:r>
        <w:rPr>
          <w:rFonts w:ascii="Times New Roman" w:hAnsi="Times New Roman" w:cs="Times New Roman"/>
          <w:sz w:val="28"/>
          <w:szCs w:val="28"/>
        </w:rPr>
        <w:t>.Опишите назначение основных комплектующих узлов</w:t>
      </w:r>
      <w:r w:rsidR="00EE55D5">
        <w:rPr>
          <w:rFonts w:ascii="Times New Roman" w:hAnsi="Times New Roman" w:cs="Times New Roman"/>
          <w:sz w:val="28"/>
          <w:szCs w:val="28"/>
        </w:rPr>
        <w:t xml:space="preserve"> и правила подготовки горелки.</w:t>
      </w:r>
    </w:p>
    <w:p w:rsidR="00082086" w:rsidRPr="00EE55D5" w:rsidRDefault="001741B8">
      <w:pPr>
        <w:rPr>
          <w:rFonts w:ascii="Times New Roman" w:hAnsi="Times New Roman" w:cs="Times New Roman"/>
          <w:b/>
          <w:sz w:val="28"/>
          <w:szCs w:val="28"/>
        </w:rPr>
      </w:pPr>
      <w:r w:rsidRPr="00EE55D5">
        <w:rPr>
          <w:rFonts w:ascii="Times New Roman" w:hAnsi="Times New Roman" w:cs="Times New Roman"/>
          <w:b/>
          <w:sz w:val="28"/>
          <w:szCs w:val="28"/>
        </w:rPr>
        <w:t>Правила подготовки горелки перед сваркой</w:t>
      </w:r>
    </w:p>
    <w:p w:rsidR="001741B8" w:rsidRDefault="001741B8">
      <w:pPr>
        <w:rPr>
          <w:rFonts w:ascii="Times New Roman" w:hAnsi="Times New Roman" w:cs="Times New Roman"/>
          <w:sz w:val="28"/>
          <w:szCs w:val="28"/>
        </w:rPr>
      </w:pPr>
      <w:r w:rsidRPr="001741B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19675" cy="3437562"/>
            <wp:effectExtent l="19050" t="0" r="9525" b="0"/>
            <wp:docPr id="10" name="Рисунок 7" descr="http://masterweld.ru/d/48003/d/mi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sterweld.ru/d/48003/d/mig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072" cy="3438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D5" w:rsidRDefault="00EE55D5">
      <w:pPr>
        <w:rPr>
          <w:rFonts w:ascii="Times New Roman" w:hAnsi="Times New Roman" w:cs="Times New Roman"/>
          <w:sz w:val="28"/>
          <w:szCs w:val="28"/>
        </w:rPr>
      </w:pPr>
      <w:r w:rsidRPr="00EE55D5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5D5"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:rsidR="00EE55D5" w:rsidRDefault="00EE5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подачи проволоки.</w:t>
      </w: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EE55D5" w:rsidTr="00EE55D5">
        <w:tc>
          <w:tcPr>
            <w:tcW w:w="3227" w:type="dxa"/>
          </w:tcPr>
          <w:p w:rsidR="00EE55D5" w:rsidRDefault="00EE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механизма</w:t>
            </w:r>
          </w:p>
        </w:tc>
        <w:tc>
          <w:tcPr>
            <w:tcW w:w="6344" w:type="dxa"/>
          </w:tcPr>
          <w:p w:rsidR="00EE55D5" w:rsidRDefault="00EE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Конструктивные особенности.</w:t>
            </w:r>
          </w:p>
        </w:tc>
      </w:tr>
      <w:tr w:rsidR="00EE55D5" w:rsidTr="00EE55D5">
        <w:tc>
          <w:tcPr>
            <w:tcW w:w="3227" w:type="dxa"/>
          </w:tcPr>
          <w:p w:rsidR="00EE55D5" w:rsidRDefault="00EE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E55D5" w:rsidRDefault="00EE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D5" w:rsidTr="00EE55D5">
        <w:tc>
          <w:tcPr>
            <w:tcW w:w="3227" w:type="dxa"/>
          </w:tcPr>
          <w:p w:rsidR="00EE55D5" w:rsidRDefault="00EE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E55D5" w:rsidRDefault="00EE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D5" w:rsidTr="00EE55D5">
        <w:tc>
          <w:tcPr>
            <w:tcW w:w="3227" w:type="dxa"/>
          </w:tcPr>
          <w:p w:rsidR="00EE55D5" w:rsidRDefault="00EE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E55D5" w:rsidRDefault="00EE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D5" w:rsidTr="00EE55D5">
        <w:tc>
          <w:tcPr>
            <w:tcW w:w="3227" w:type="dxa"/>
          </w:tcPr>
          <w:p w:rsidR="00EE55D5" w:rsidRDefault="00EE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E55D5" w:rsidRDefault="00EE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5D5" w:rsidRDefault="00EE55D5">
      <w:pPr>
        <w:rPr>
          <w:rFonts w:ascii="Times New Roman" w:hAnsi="Times New Roman" w:cs="Times New Roman"/>
          <w:sz w:val="28"/>
          <w:szCs w:val="28"/>
        </w:rPr>
      </w:pPr>
    </w:p>
    <w:p w:rsidR="00EE55D5" w:rsidRDefault="00EE55D5" w:rsidP="00EE55D5">
      <w:pPr>
        <w:rPr>
          <w:rFonts w:ascii="Times New Roman" w:hAnsi="Times New Roman" w:cs="Times New Roman"/>
          <w:sz w:val="28"/>
          <w:szCs w:val="28"/>
        </w:rPr>
      </w:pPr>
      <w:r w:rsidRPr="00EE55D5">
        <w:rPr>
          <w:rFonts w:ascii="Times New Roman" w:hAnsi="Times New Roman" w:cs="Times New Roman"/>
          <w:sz w:val="28"/>
          <w:szCs w:val="28"/>
        </w:rPr>
        <w:t xml:space="preserve">КОНТРОЛЬНЫЕ ВОПРОСЫ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E55D5">
        <w:rPr>
          <w:rFonts w:ascii="Times New Roman" w:hAnsi="Times New Roman" w:cs="Times New Roman"/>
          <w:sz w:val="28"/>
          <w:szCs w:val="28"/>
        </w:rPr>
        <w:t xml:space="preserve">1. Каким способом подается сварочная проволока в зону сварки?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E55D5">
        <w:rPr>
          <w:rFonts w:ascii="Times New Roman" w:hAnsi="Times New Roman" w:cs="Times New Roman"/>
          <w:sz w:val="28"/>
          <w:szCs w:val="28"/>
        </w:rPr>
        <w:t xml:space="preserve">2. Какой вид тока используется для сварки в защитных газах?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E55D5">
        <w:rPr>
          <w:rFonts w:ascii="Times New Roman" w:hAnsi="Times New Roman" w:cs="Times New Roman"/>
          <w:sz w:val="28"/>
          <w:szCs w:val="28"/>
        </w:rPr>
        <w:t xml:space="preserve">3. Как производится перемещение электрода?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E55D5">
        <w:rPr>
          <w:rFonts w:ascii="Times New Roman" w:hAnsi="Times New Roman" w:cs="Times New Roman"/>
          <w:sz w:val="28"/>
          <w:szCs w:val="28"/>
        </w:rPr>
        <w:t>4. Какая проволока и электроды используются при сварке в защитных газах? 5. Недостатки сварки в защитных газах?</w:t>
      </w:r>
    </w:p>
    <w:p w:rsidR="00EE55D5" w:rsidRDefault="00EE55D5" w:rsidP="00EE5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Способы предупреждения деформаций?</w:t>
      </w:r>
    </w:p>
    <w:p w:rsidR="00EE55D5" w:rsidRPr="00EE55D5" w:rsidRDefault="00EE55D5" w:rsidP="00EE5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каких случаях мы используем предварительный подогрев?</w:t>
      </w:r>
    </w:p>
    <w:p w:rsidR="00EE55D5" w:rsidRPr="00EE55D5" w:rsidRDefault="00EE55D5">
      <w:pPr>
        <w:rPr>
          <w:rFonts w:ascii="Times New Roman" w:hAnsi="Times New Roman" w:cs="Times New Roman"/>
          <w:sz w:val="28"/>
          <w:szCs w:val="28"/>
        </w:rPr>
      </w:pPr>
    </w:p>
    <w:sectPr w:rsidR="00EE55D5" w:rsidRPr="00EE55D5" w:rsidSect="005E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FF2"/>
    <w:rsid w:val="00082086"/>
    <w:rsid w:val="001741B8"/>
    <w:rsid w:val="005E7566"/>
    <w:rsid w:val="007A2FF2"/>
    <w:rsid w:val="00EE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0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2020-03-19T17:35:00Z</dcterms:created>
  <dcterms:modified xsi:type="dcterms:W3CDTF">2020-03-19T18:17:00Z</dcterms:modified>
</cp:coreProperties>
</file>